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33666" w14:textId="3F02888D" w:rsidR="008618CA" w:rsidRPr="00376F48" w:rsidRDefault="008618CA" w:rsidP="00BA0E1D">
      <w:pPr>
        <w:spacing w:before="240" w:line="240" w:lineRule="exact"/>
        <w:jc w:val="both"/>
        <w:rPr>
          <w:sz w:val="22"/>
          <w:szCs w:val="22"/>
        </w:rPr>
      </w:pPr>
      <w:r w:rsidRPr="001654E6">
        <w:rPr>
          <w:b/>
          <w:bCs/>
          <w:color w:val="D86DCB" w:themeColor="accent5" w:themeTint="99"/>
          <w:sz w:val="22"/>
          <w:szCs w:val="22"/>
        </w:rPr>
        <w:t>Instructor</w:t>
      </w:r>
      <w:r w:rsidRPr="00376F48">
        <w:rPr>
          <w:sz w:val="22"/>
          <w:szCs w:val="22"/>
        </w:rPr>
        <w:t xml:space="preserve">: CR Dean </w:t>
      </w:r>
    </w:p>
    <w:p w14:paraId="46957E48" w14:textId="77777777" w:rsidR="008618CA" w:rsidRPr="00376F48" w:rsidRDefault="008618CA" w:rsidP="00BA0E1D">
      <w:pPr>
        <w:spacing w:before="240" w:line="240" w:lineRule="exact"/>
        <w:jc w:val="both"/>
        <w:rPr>
          <w:sz w:val="22"/>
          <w:szCs w:val="22"/>
        </w:rPr>
      </w:pPr>
      <w:r w:rsidRPr="001654E6">
        <w:rPr>
          <w:b/>
          <w:bCs/>
          <w:color w:val="D86DCB" w:themeColor="accent5" w:themeTint="99"/>
          <w:sz w:val="22"/>
          <w:szCs w:val="22"/>
        </w:rPr>
        <w:t>Pronouns</w:t>
      </w:r>
      <w:r w:rsidRPr="00376F48">
        <w:rPr>
          <w:sz w:val="22"/>
          <w:szCs w:val="22"/>
        </w:rPr>
        <w:t xml:space="preserve">: she/her/hers </w:t>
      </w:r>
    </w:p>
    <w:p w14:paraId="5B6CD29D" w14:textId="701A60DA" w:rsidR="008618CA" w:rsidRPr="00FB7F00" w:rsidRDefault="008618CA" w:rsidP="00BA0E1D">
      <w:pPr>
        <w:spacing w:before="240" w:line="240" w:lineRule="exact"/>
        <w:jc w:val="both"/>
        <w:rPr>
          <w:sz w:val="22"/>
          <w:szCs w:val="22"/>
        </w:rPr>
      </w:pPr>
      <w:r w:rsidRPr="00FB7F00">
        <w:rPr>
          <w:color w:val="D86DCB" w:themeColor="accent5" w:themeTint="99"/>
          <w:sz w:val="22"/>
          <w:szCs w:val="22"/>
        </w:rPr>
        <w:t>Email</w:t>
      </w:r>
      <w:r w:rsidRPr="00FB7F00">
        <w:rPr>
          <w:sz w:val="22"/>
          <w:szCs w:val="22"/>
        </w:rPr>
        <w:t>: deanc@uﬂ.edu</w:t>
      </w:r>
    </w:p>
    <w:p w14:paraId="2AF506FD" w14:textId="67ED5618" w:rsidR="008618CA" w:rsidRPr="00376F48" w:rsidRDefault="008618CA" w:rsidP="00BA0E1D">
      <w:pPr>
        <w:spacing w:before="240" w:line="240" w:lineRule="exact"/>
        <w:jc w:val="both"/>
        <w:rPr>
          <w:sz w:val="22"/>
          <w:szCs w:val="22"/>
        </w:rPr>
      </w:pPr>
      <w:r w:rsidRPr="001654E6">
        <w:rPr>
          <w:b/>
          <w:bCs/>
          <w:color w:val="D86DCB" w:themeColor="accent5" w:themeTint="99"/>
          <w:sz w:val="22"/>
          <w:szCs w:val="22"/>
        </w:rPr>
        <w:t>Course</w:t>
      </w:r>
      <w:r w:rsidRPr="00376F48">
        <w:rPr>
          <w:b/>
          <w:bCs/>
          <w:sz w:val="22"/>
          <w:szCs w:val="22"/>
        </w:rPr>
        <w:t xml:space="preserve"> </w:t>
      </w:r>
      <w:r w:rsidRPr="001654E6">
        <w:rPr>
          <w:b/>
          <w:bCs/>
          <w:color w:val="D86DCB" w:themeColor="accent5" w:themeTint="99"/>
          <w:sz w:val="22"/>
          <w:szCs w:val="22"/>
        </w:rPr>
        <w:t>Title</w:t>
      </w:r>
      <w:r w:rsidRPr="00376F48">
        <w:rPr>
          <w:sz w:val="22"/>
          <w:szCs w:val="22"/>
        </w:rPr>
        <w:t xml:space="preserve">: </w:t>
      </w:r>
      <w:r w:rsidR="006135DF">
        <w:rPr>
          <w:sz w:val="22"/>
          <w:szCs w:val="22"/>
        </w:rPr>
        <w:t>Indig</w:t>
      </w:r>
      <w:r w:rsidR="00D316D3">
        <w:rPr>
          <w:sz w:val="22"/>
          <w:szCs w:val="22"/>
        </w:rPr>
        <w:t>enous</w:t>
      </w:r>
      <w:r w:rsidR="00BA0E1D">
        <w:rPr>
          <w:sz w:val="22"/>
          <w:szCs w:val="22"/>
        </w:rPr>
        <w:t xml:space="preserve"> </w:t>
      </w:r>
      <w:r w:rsidR="00D316D3">
        <w:rPr>
          <w:sz w:val="22"/>
          <w:szCs w:val="22"/>
        </w:rPr>
        <w:t xml:space="preserve">(?) </w:t>
      </w:r>
      <w:r w:rsidR="006135DF">
        <w:rPr>
          <w:sz w:val="22"/>
          <w:szCs w:val="22"/>
        </w:rPr>
        <w:t xml:space="preserve">Comics: Who’s Speaking? </w:t>
      </w:r>
    </w:p>
    <w:p w14:paraId="1D11BECF" w14:textId="08936055" w:rsidR="008618CA" w:rsidRPr="00376F48" w:rsidRDefault="008618CA" w:rsidP="00BA0E1D">
      <w:pPr>
        <w:spacing w:before="240" w:line="240" w:lineRule="exact"/>
        <w:jc w:val="both"/>
        <w:rPr>
          <w:b/>
          <w:bCs/>
          <w:color w:val="196B24" w:themeColor="accent3"/>
          <w:sz w:val="22"/>
          <w:szCs w:val="22"/>
        </w:rPr>
      </w:pPr>
      <w:r w:rsidRPr="001654E6">
        <w:rPr>
          <w:b/>
          <w:bCs/>
          <w:color w:val="D86DCB" w:themeColor="accent5" w:themeTint="99"/>
          <w:sz w:val="22"/>
          <w:szCs w:val="22"/>
        </w:rPr>
        <w:t>Course</w:t>
      </w:r>
      <w:r w:rsidRPr="00376F48">
        <w:rPr>
          <w:b/>
          <w:bCs/>
          <w:color w:val="196B24" w:themeColor="accent3"/>
          <w:sz w:val="22"/>
          <w:szCs w:val="22"/>
        </w:rPr>
        <w:t xml:space="preserve"> </w:t>
      </w:r>
      <w:r w:rsidRPr="001654E6">
        <w:rPr>
          <w:b/>
          <w:bCs/>
          <w:color w:val="D86DCB" w:themeColor="accent5" w:themeTint="99"/>
          <w:sz w:val="22"/>
          <w:szCs w:val="22"/>
        </w:rPr>
        <w:t>meeting</w:t>
      </w:r>
      <w:r w:rsidRPr="00376F48">
        <w:rPr>
          <w:b/>
          <w:bCs/>
          <w:color w:val="196B24" w:themeColor="accent3"/>
          <w:sz w:val="22"/>
          <w:szCs w:val="22"/>
        </w:rPr>
        <w:t xml:space="preserve"> </w:t>
      </w:r>
      <w:r w:rsidRPr="001654E6">
        <w:rPr>
          <w:b/>
          <w:bCs/>
          <w:color w:val="D86DCB" w:themeColor="accent5" w:themeTint="99"/>
          <w:sz w:val="22"/>
          <w:szCs w:val="22"/>
        </w:rPr>
        <w:t>times</w:t>
      </w:r>
      <w:r w:rsidRPr="00376F48">
        <w:rPr>
          <w:b/>
          <w:bCs/>
          <w:color w:val="196B24" w:themeColor="accent3"/>
          <w:sz w:val="22"/>
          <w:szCs w:val="22"/>
        </w:rPr>
        <w:t xml:space="preserve"> </w:t>
      </w:r>
      <w:r w:rsidRPr="001654E6">
        <w:rPr>
          <w:b/>
          <w:bCs/>
          <w:color w:val="D86DCB" w:themeColor="accent5" w:themeTint="99"/>
          <w:sz w:val="22"/>
          <w:szCs w:val="22"/>
        </w:rPr>
        <w:t>&amp; locations:</w:t>
      </w:r>
    </w:p>
    <w:p w14:paraId="4CD1BAEE" w14:textId="34FF8A10" w:rsidR="008618CA" w:rsidRPr="00376F48" w:rsidRDefault="008618CA" w:rsidP="00BA0E1D">
      <w:pPr>
        <w:spacing w:before="240" w:line="240" w:lineRule="exact"/>
        <w:jc w:val="both"/>
        <w:rPr>
          <w:i/>
          <w:iCs/>
          <w:sz w:val="22"/>
          <w:szCs w:val="22"/>
        </w:rPr>
      </w:pPr>
      <w:r w:rsidRPr="00376F48">
        <w:rPr>
          <w:i/>
          <w:iCs/>
          <w:sz w:val="22"/>
          <w:szCs w:val="22"/>
        </w:rPr>
        <w:t>Class Day</w:t>
      </w:r>
      <w:r w:rsidRPr="00376F48">
        <w:rPr>
          <w:i/>
          <w:iCs/>
          <w:sz w:val="22"/>
          <w:szCs w:val="22"/>
        </w:rPr>
        <w:tab/>
        <w:t>Class Time</w:t>
      </w:r>
      <w:r w:rsidRPr="00376F48">
        <w:rPr>
          <w:i/>
          <w:iCs/>
          <w:sz w:val="22"/>
          <w:szCs w:val="22"/>
        </w:rPr>
        <w:tab/>
      </w:r>
      <w:r w:rsidRPr="00376F48">
        <w:rPr>
          <w:i/>
          <w:iCs/>
          <w:sz w:val="22"/>
          <w:szCs w:val="22"/>
        </w:rPr>
        <w:tab/>
        <w:t>Location</w:t>
      </w:r>
    </w:p>
    <w:p w14:paraId="24FD0AFD" w14:textId="795A19A6" w:rsidR="008618CA" w:rsidRPr="00376F48" w:rsidRDefault="00E32B09" w:rsidP="00BA0E1D">
      <w:pPr>
        <w:spacing w:before="240" w:line="240" w:lineRule="exact"/>
        <w:jc w:val="both"/>
        <w:rPr>
          <w:sz w:val="22"/>
          <w:szCs w:val="22"/>
        </w:rPr>
      </w:pPr>
      <w:r>
        <w:rPr>
          <w:sz w:val="22"/>
          <w:szCs w:val="22"/>
        </w:rPr>
        <w:t>Tuesday</w:t>
      </w:r>
      <w:r w:rsidR="008618CA" w:rsidRPr="00376F48">
        <w:rPr>
          <w:sz w:val="22"/>
          <w:szCs w:val="22"/>
        </w:rPr>
        <w:tab/>
      </w:r>
      <w:r w:rsidR="008618CA" w:rsidRPr="00376F48">
        <w:rPr>
          <w:sz w:val="22"/>
          <w:szCs w:val="22"/>
        </w:rPr>
        <w:tab/>
      </w:r>
      <w:r>
        <w:rPr>
          <w:sz w:val="22"/>
          <w:szCs w:val="22"/>
        </w:rPr>
        <w:t>11</w:t>
      </w:r>
      <w:r w:rsidR="008618CA" w:rsidRPr="00376F48">
        <w:rPr>
          <w:sz w:val="22"/>
          <w:szCs w:val="22"/>
        </w:rPr>
        <w:t>:</w:t>
      </w:r>
      <w:r>
        <w:rPr>
          <w:sz w:val="22"/>
          <w:szCs w:val="22"/>
        </w:rPr>
        <w:t>45</w:t>
      </w:r>
      <w:r w:rsidR="008618CA" w:rsidRPr="00376F48">
        <w:rPr>
          <w:sz w:val="22"/>
          <w:szCs w:val="22"/>
        </w:rPr>
        <w:t xml:space="preserve"> </w:t>
      </w:r>
      <w:r>
        <w:rPr>
          <w:sz w:val="22"/>
          <w:szCs w:val="22"/>
        </w:rPr>
        <w:t>AM</w:t>
      </w:r>
      <w:r w:rsidR="008618CA" w:rsidRPr="00376F48">
        <w:rPr>
          <w:sz w:val="22"/>
          <w:szCs w:val="22"/>
        </w:rPr>
        <w:t xml:space="preserve"> - 1:40 PM</w:t>
      </w:r>
      <w:r w:rsidR="008618CA" w:rsidRPr="00376F48">
        <w:rPr>
          <w:sz w:val="22"/>
          <w:szCs w:val="22"/>
        </w:rPr>
        <w:tab/>
      </w:r>
      <w:r>
        <w:rPr>
          <w:sz w:val="22"/>
          <w:szCs w:val="22"/>
        </w:rPr>
        <w:t>Keene-Flint 0115</w:t>
      </w:r>
    </w:p>
    <w:p w14:paraId="52EC72D7" w14:textId="2B2F5F2E" w:rsidR="008618CA" w:rsidRPr="00376F48" w:rsidRDefault="00E32B09" w:rsidP="00BA0E1D">
      <w:pPr>
        <w:spacing w:before="240" w:line="240" w:lineRule="exact"/>
        <w:jc w:val="both"/>
        <w:rPr>
          <w:sz w:val="22"/>
          <w:szCs w:val="22"/>
        </w:rPr>
      </w:pPr>
      <w:r>
        <w:rPr>
          <w:sz w:val="22"/>
          <w:szCs w:val="22"/>
        </w:rPr>
        <w:t>Thursday</w:t>
      </w:r>
      <w:r w:rsidR="008618CA" w:rsidRPr="00376F48">
        <w:rPr>
          <w:sz w:val="22"/>
          <w:szCs w:val="22"/>
        </w:rPr>
        <w:tab/>
        <w:t>12:50 PM - 1:40 PM</w:t>
      </w:r>
      <w:r w:rsidR="008618CA" w:rsidRPr="00376F48">
        <w:rPr>
          <w:sz w:val="22"/>
          <w:szCs w:val="22"/>
        </w:rPr>
        <w:tab/>
      </w:r>
      <w:r>
        <w:rPr>
          <w:sz w:val="22"/>
          <w:szCs w:val="22"/>
        </w:rPr>
        <w:t>Norman 1001</w:t>
      </w:r>
    </w:p>
    <w:p w14:paraId="53FE847C" w14:textId="77777777" w:rsidR="008618CA" w:rsidRPr="001654E6" w:rsidRDefault="008618CA"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Office Location and Hours:</w:t>
      </w:r>
    </w:p>
    <w:p w14:paraId="662D75D7" w14:textId="77777777" w:rsidR="008618CA" w:rsidRPr="00376F48" w:rsidRDefault="008618CA" w:rsidP="00BA0E1D">
      <w:pPr>
        <w:spacing w:before="240" w:line="240" w:lineRule="exact"/>
        <w:jc w:val="both"/>
        <w:rPr>
          <w:sz w:val="22"/>
          <w:szCs w:val="22"/>
        </w:rPr>
      </w:pPr>
      <w:r w:rsidRPr="00376F48">
        <w:rPr>
          <w:sz w:val="22"/>
          <w:szCs w:val="22"/>
        </w:rPr>
        <w:t>Drop in for open-office hours; email if you need a different time.</w:t>
      </w:r>
    </w:p>
    <w:p w14:paraId="790EAF6A" w14:textId="790D3C6F" w:rsidR="008618CA" w:rsidRPr="00376F48" w:rsidRDefault="008618CA" w:rsidP="00BA0E1D">
      <w:pPr>
        <w:spacing w:before="240" w:line="240" w:lineRule="exact"/>
        <w:jc w:val="both"/>
        <w:rPr>
          <w:sz w:val="22"/>
          <w:szCs w:val="22"/>
        </w:rPr>
      </w:pPr>
      <w:r w:rsidRPr="00376F48">
        <w:rPr>
          <w:sz w:val="22"/>
          <w:szCs w:val="22"/>
        </w:rPr>
        <w:t xml:space="preserve">Open Office Hours: </w:t>
      </w:r>
      <w:r w:rsidR="00E32B09">
        <w:rPr>
          <w:sz w:val="22"/>
          <w:szCs w:val="22"/>
        </w:rPr>
        <w:t>TBD</w:t>
      </w:r>
    </w:p>
    <w:p w14:paraId="436C6E71" w14:textId="77777777" w:rsidR="008618CA" w:rsidRPr="00376F48" w:rsidRDefault="008618CA" w:rsidP="00BA0E1D">
      <w:pPr>
        <w:spacing w:before="240" w:line="240" w:lineRule="exact"/>
        <w:jc w:val="both"/>
        <w:rPr>
          <w:sz w:val="22"/>
          <w:szCs w:val="22"/>
        </w:rPr>
      </w:pPr>
      <w:r w:rsidRPr="00376F48">
        <w:rPr>
          <w:sz w:val="22"/>
          <w:szCs w:val="22"/>
        </w:rPr>
        <w:t>Office: Turlington 4212 (right off the elevator on the 4th ﬂoor, go straight, ﬁrst door on the left)</w:t>
      </w:r>
    </w:p>
    <w:p w14:paraId="693C6F58" w14:textId="13FCEB8B" w:rsidR="008A1D6C" w:rsidRPr="00376F48" w:rsidRDefault="008618CA" w:rsidP="00BA0E1D">
      <w:pPr>
        <w:spacing w:before="240" w:line="240" w:lineRule="exact"/>
        <w:jc w:val="both"/>
        <w:rPr>
          <w:sz w:val="22"/>
          <w:szCs w:val="22"/>
        </w:rPr>
      </w:pPr>
      <w:hyperlink r:id="rId7" w:history="1">
        <w:r w:rsidRPr="00376F48">
          <w:rPr>
            <w:rStyle w:val="Hyperlink"/>
            <w:sz w:val="22"/>
            <w:szCs w:val="22"/>
          </w:rPr>
          <w:t>Office hours link</w:t>
        </w:r>
      </w:hyperlink>
    </w:p>
    <w:p w14:paraId="0AB6F244" w14:textId="15682AB7" w:rsidR="008618CA" w:rsidRPr="001654E6" w:rsidRDefault="008618CA"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 xml:space="preserve">Resource Personnel: </w:t>
      </w:r>
    </w:p>
    <w:p w14:paraId="7AF2D11C" w14:textId="24F6D973" w:rsidR="008618CA" w:rsidRPr="002B58CA" w:rsidRDefault="008618CA" w:rsidP="00BA0E1D">
      <w:pPr>
        <w:pStyle w:val="ListParagraph"/>
        <w:numPr>
          <w:ilvl w:val="0"/>
          <w:numId w:val="1"/>
        </w:numPr>
        <w:spacing w:before="240" w:line="240" w:lineRule="exact"/>
        <w:jc w:val="both"/>
        <w:rPr>
          <w:b/>
          <w:bCs/>
          <w:sz w:val="22"/>
          <w:szCs w:val="22"/>
        </w:rPr>
      </w:pPr>
      <w:r w:rsidRPr="002B58CA">
        <w:rPr>
          <w:sz w:val="22"/>
          <w:szCs w:val="22"/>
        </w:rPr>
        <w:t>Rare Books Librarian</w:t>
      </w:r>
      <w:r w:rsidR="002B58CA" w:rsidRPr="002B58CA">
        <w:rPr>
          <w:sz w:val="22"/>
          <w:szCs w:val="22"/>
        </w:rPr>
        <w:t>: Dr. Fiona Hart</w:t>
      </w:r>
      <w:r w:rsidR="002B58CA">
        <w:rPr>
          <w:sz w:val="22"/>
          <w:szCs w:val="22"/>
        </w:rPr>
        <w:t>ley-Kroeger, University of Florida</w:t>
      </w:r>
    </w:p>
    <w:p w14:paraId="30A67FED" w14:textId="5919D5F8" w:rsidR="008618CA" w:rsidRPr="00376F48" w:rsidRDefault="008618CA" w:rsidP="00BA0E1D">
      <w:pPr>
        <w:pStyle w:val="ListParagraph"/>
        <w:numPr>
          <w:ilvl w:val="0"/>
          <w:numId w:val="1"/>
        </w:numPr>
        <w:spacing w:before="240" w:line="240" w:lineRule="exact"/>
        <w:jc w:val="both"/>
        <w:rPr>
          <w:b/>
          <w:bCs/>
          <w:sz w:val="22"/>
          <w:szCs w:val="22"/>
        </w:rPr>
      </w:pPr>
      <w:r w:rsidRPr="00376F48">
        <w:rPr>
          <w:sz w:val="22"/>
          <w:szCs w:val="22"/>
        </w:rPr>
        <w:t>Digital Humanities</w:t>
      </w:r>
      <w:r w:rsidR="002B58CA">
        <w:rPr>
          <w:sz w:val="22"/>
          <w:szCs w:val="22"/>
        </w:rPr>
        <w:t>: Dr. Chandler Mordecai, Middle Tennessee State University</w:t>
      </w:r>
    </w:p>
    <w:p w14:paraId="18569F85" w14:textId="27443924" w:rsidR="008618CA" w:rsidRPr="001654E6" w:rsidRDefault="008618CA"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 xml:space="preserve">Course Description: </w:t>
      </w:r>
    </w:p>
    <w:p w14:paraId="2EC35F37" w14:textId="76180751" w:rsidR="00DF55B3" w:rsidRPr="00AD0766" w:rsidRDefault="00AD0766" w:rsidP="00BA0E1D">
      <w:pPr>
        <w:spacing w:before="240" w:line="240" w:lineRule="exact"/>
        <w:jc w:val="both"/>
        <w:rPr>
          <w:sz w:val="22"/>
          <w:szCs w:val="22"/>
        </w:rPr>
      </w:pPr>
      <w:r>
        <w:rPr>
          <w:sz w:val="22"/>
          <w:szCs w:val="22"/>
        </w:rPr>
        <w:t>Visual r</w:t>
      </w:r>
      <w:r w:rsidR="00371949">
        <w:rPr>
          <w:sz w:val="22"/>
          <w:szCs w:val="22"/>
        </w:rPr>
        <w:t>epresentations</w:t>
      </w:r>
      <w:r>
        <w:rPr>
          <w:sz w:val="22"/>
          <w:szCs w:val="22"/>
        </w:rPr>
        <w:t xml:space="preserve"> in film, television, and comics</w:t>
      </w:r>
      <w:r w:rsidR="00371949">
        <w:rPr>
          <w:sz w:val="22"/>
          <w:szCs w:val="22"/>
        </w:rPr>
        <w:t xml:space="preserve"> </w:t>
      </w:r>
      <w:r w:rsidR="002137A8">
        <w:rPr>
          <w:sz w:val="22"/>
          <w:szCs w:val="22"/>
        </w:rPr>
        <w:t xml:space="preserve">are prolific with characters </w:t>
      </w:r>
      <w:r w:rsidR="00371949">
        <w:rPr>
          <w:sz w:val="22"/>
          <w:szCs w:val="22"/>
        </w:rPr>
        <w:t xml:space="preserve">like Ironman, Wonder Woman and anti-heroes like </w:t>
      </w:r>
      <w:r w:rsidR="002137A8">
        <w:rPr>
          <w:sz w:val="22"/>
          <w:szCs w:val="22"/>
        </w:rPr>
        <w:t xml:space="preserve">Loki, </w:t>
      </w:r>
      <w:r w:rsidR="00371949">
        <w:rPr>
          <w:sz w:val="22"/>
          <w:szCs w:val="22"/>
        </w:rPr>
        <w:t>Batman or Geralt of Rivia</w:t>
      </w:r>
      <w:r w:rsidR="002137A8">
        <w:rPr>
          <w:sz w:val="22"/>
          <w:szCs w:val="22"/>
        </w:rPr>
        <w:t xml:space="preserve">. Popular </w:t>
      </w:r>
      <w:r>
        <w:rPr>
          <w:sz w:val="22"/>
          <w:szCs w:val="22"/>
        </w:rPr>
        <w:t xml:space="preserve">indie takes like </w:t>
      </w:r>
      <w:proofErr w:type="spellStart"/>
      <w:r w:rsidR="00371949">
        <w:rPr>
          <w:i/>
          <w:iCs/>
          <w:sz w:val="22"/>
          <w:szCs w:val="22"/>
        </w:rPr>
        <w:t>Invincible’s</w:t>
      </w:r>
      <w:proofErr w:type="spellEnd"/>
      <w:r w:rsidR="00371949">
        <w:rPr>
          <w:i/>
          <w:iCs/>
          <w:sz w:val="22"/>
          <w:szCs w:val="22"/>
        </w:rPr>
        <w:t xml:space="preserve"> </w:t>
      </w:r>
      <w:r w:rsidR="00371949">
        <w:rPr>
          <w:sz w:val="22"/>
          <w:szCs w:val="22"/>
        </w:rPr>
        <w:t>Mark Greyson</w:t>
      </w:r>
      <w:r w:rsidR="002137A8">
        <w:rPr>
          <w:sz w:val="22"/>
          <w:szCs w:val="22"/>
        </w:rPr>
        <w:t xml:space="preserve">, </w:t>
      </w:r>
      <w:proofErr w:type="spellStart"/>
      <w:r w:rsidR="002137A8">
        <w:rPr>
          <w:sz w:val="22"/>
          <w:szCs w:val="22"/>
        </w:rPr>
        <w:t>animes</w:t>
      </w:r>
      <w:proofErr w:type="spellEnd"/>
      <w:r w:rsidR="002137A8">
        <w:rPr>
          <w:sz w:val="22"/>
          <w:szCs w:val="22"/>
        </w:rPr>
        <w:t xml:space="preserve"> like </w:t>
      </w:r>
      <w:r w:rsidR="002137A8" w:rsidRPr="002137A8">
        <w:rPr>
          <w:i/>
          <w:iCs/>
          <w:sz w:val="22"/>
          <w:szCs w:val="22"/>
        </w:rPr>
        <w:t>Jujutsu Kaisen’s</w:t>
      </w:r>
      <w:r w:rsidR="002137A8">
        <w:rPr>
          <w:sz w:val="22"/>
          <w:szCs w:val="22"/>
        </w:rPr>
        <w:t xml:space="preserve"> Yuji </w:t>
      </w:r>
      <w:proofErr w:type="spellStart"/>
      <w:r w:rsidR="002137A8">
        <w:rPr>
          <w:sz w:val="22"/>
          <w:szCs w:val="22"/>
        </w:rPr>
        <w:t>Itadori</w:t>
      </w:r>
      <w:proofErr w:type="spellEnd"/>
      <w:r w:rsidR="00371949">
        <w:rPr>
          <w:sz w:val="22"/>
          <w:szCs w:val="22"/>
        </w:rPr>
        <w:t xml:space="preserve"> or perhaps Webtoons like </w:t>
      </w:r>
      <w:r w:rsidR="00371949">
        <w:rPr>
          <w:i/>
          <w:iCs/>
          <w:sz w:val="22"/>
          <w:szCs w:val="22"/>
        </w:rPr>
        <w:t xml:space="preserve">Mythic Item Obtained </w:t>
      </w:r>
      <w:r w:rsidR="002137A8">
        <w:rPr>
          <w:sz w:val="22"/>
          <w:szCs w:val="22"/>
        </w:rPr>
        <w:t xml:space="preserve">also </w:t>
      </w:r>
      <w:r>
        <w:rPr>
          <w:sz w:val="22"/>
          <w:szCs w:val="22"/>
        </w:rPr>
        <w:t>readily occupy the minds of the viewer</w:t>
      </w:r>
      <w:r w:rsidR="002137A8">
        <w:rPr>
          <w:sz w:val="22"/>
          <w:szCs w:val="22"/>
        </w:rPr>
        <w:t>.</w:t>
      </w:r>
      <w:r>
        <w:rPr>
          <w:sz w:val="22"/>
          <w:szCs w:val="22"/>
        </w:rPr>
        <w:t xml:space="preserve"> They offer imaginative worlds that cross boundaries, challenge state </w:t>
      </w:r>
      <w:r w:rsidR="00BA0E1D">
        <w:rPr>
          <w:sz w:val="22"/>
          <w:szCs w:val="22"/>
        </w:rPr>
        <w:t>power,</w:t>
      </w:r>
      <w:r>
        <w:rPr>
          <w:sz w:val="22"/>
          <w:szCs w:val="22"/>
        </w:rPr>
        <w:t xml:space="preserve"> reflect and refract the contemporary anxieties of their creators and audiences. Yet, there ha</w:t>
      </w:r>
      <w:r w:rsidR="008E7788">
        <w:rPr>
          <w:sz w:val="22"/>
          <w:szCs w:val="22"/>
        </w:rPr>
        <w:t>ve</w:t>
      </w:r>
      <w:r>
        <w:rPr>
          <w:sz w:val="22"/>
          <w:szCs w:val="22"/>
        </w:rPr>
        <w:t xml:space="preserve"> been limited big screen or even small screen representations of Indigenous characters</w:t>
      </w:r>
      <w:r w:rsidR="008E7788">
        <w:rPr>
          <w:sz w:val="22"/>
          <w:szCs w:val="22"/>
        </w:rPr>
        <w:t xml:space="preserve"> portrayed by Indigenous individuals</w:t>
      </w:r>
      <w:r>
        <w:rPr>
          <w:sz w:val="22"/>
          <w:szCs w:val="22"/>
        </w:rPr>
        <w:t xml:space="preserve"> with direct release films like </w:t>
      </w:r>
      <w:r>
        <w:rPr>
          <w:i/>
          <w:iCs/>
          <w:sz w:val="22"/>
          <w:szCs w:val="22"/>
        </w:rPr>
        <w:t xml:space="preserve">Prey </w:t>
      </w:r>
      <w:r>
        <w:rPr>
          <w:sz w:val="22"/>
          <w:szCs w:val="22"/>
        </w:rPr>
        <w:t xml:space="preserve">(2022), Disney’s </w:t>
      </w:r>
      <w:r>
        <w:rPr>
          <w:i/>
          <w:iCs/>
          <w:sz w:val="22"/>
          <w:szCs w:val="22"/>
        </w:rPr>
        <w:t>Echo</w:t>
      </w:r>
      <w:r>
        <w:rPr>
          <w:sz w:val="22"/>
          <w:szCs w:val="22"/>
        </w:rPr>
        <w:t xml:space="preserve">, FX’s </w:t>
      </w:r>
      <w:r>
        <w:rPr>
          <w:i/>
          <w:iCs/>
          <w:sz w:val="22"/>
          <w:szCs w:val="22"/>
        </w:rPr>
        <w:t>Reservation Dogs</w:t>
      </w:r>
      <w:r>
        <w:rPr>
          <w:sz w:val="22"/>
          <w:szCs w:val="22"/>
        </w:rPr>
        <w:t xml:space="preserve">, and even more limited discussion on comics by Indigenous folx. </w:t>
      </w:r>
      <w:r w:rsidR="00371949">
        <w:rPr>
          <w:sz w:val="22"/>
          <w:szCs w:val="22"/>
        </w:rPr>
        <w:t>This course will survey a selection of comics written by both Indigenous authors and non-Indigenous authors who create Indigenous characters and narratives</w:t>
      </w:r>
      <w:r>
        <w:rPr>
          <w:sz w:val="22"/>
          <w:szCs w:val="22"/>
        </w:rPr>
        <w:t xml:space="preserve"> to track the evolution of Indigenous representations and creation. We will </w:t>
      </w:r>
      <w:r w:rsidR="008E7788">
        <w:rPr>
          <w:sz w:val="22"/>
          <w:szCs w:val="22"/>
        </w:rPr>
        <w:t>perform a survey of</w:t>
      </w:r>
      <w:r>
        <w:rPr>
          <w:sz w:val="22"/>
          <w:szCs w:val="22"/>
        </w:rPr>
        <w:t xml:space="preserve"> representations of Indigeneity and Indigenous issues through the medium of comics examining popular mainstream representations through Marvel’s </w:t>
      </w:r>
      <w:r>
        <w:rPr>
          <w:i/>
          <w:iCs/>
          <w:sz w:val="22"/>
          <w:szCs w:val="22"/>
        </w:rPr>
        <w:t xml:space="preserve">Grey </w:t>
      </w:r>
      <w:r w:rsidR="00BA0E1D">
        <w:rPr>
          <w:i/>
          <w:iCs/>
          <w:sz w:val="22"/>
          <w:szCs w:val="22"/>
        </w:rPr>
        <w:t xml:space="preserve">Wolf </w:t>
      </w:r>
      <w:r w:rsidR="00BA0E1D">
        <w:rPr>
          <w:sz w:val="22"/>
          <w:szCs w:val="22"/>
        </w:rPr>
        <w:t>(</w:t>
      </w:r>
      <w:r>
        <w:rPr>
          <w:sz w:val="22"/>
          <w:szCs w:val="22"/>
        </w:rPr>
        <w:t xml:space="preserve">1972 &amp; 2016), Marvel’s </w:t>
      </w:r>
      <w:r>
        <w:rPr>
          <w:i/>
          <w:iCs/>
          <w:sz w:val="22"/>
          <w:szCs w:val="22"/>
        </w:rPr>
        <w:t xml:space="preserve">Echo </w:t>
      </w:r>
      <w:r>
        <w:rPr>
          <w:sz w:val="22"/>
          <w:szCs w:val="22"/>
        </w:rPr>
        <w:t xml:space="preserve">(1999-2011 &amp; 2021), and indigenous-created comics like </w:t>
      </w:r>
      <w:r>
        <w:rPr>
          <w:i/>
          <w:iCs/>
          <w:sz w:val="22"/>
          <w:szCs w:val="22"/>
        </w:rPr>
        <w:t xml:space="preserve">Moonshot </w:t>
      </w:r>
      <w:r>
        <w:rPr>
          <w:sz w:val="22"/>
          <w:szCs w:val="22"/>
        </w:rPr>
        <w:t xml:space="preserve">vol. 1, </w:t>
      </w:r>
      <w:r>
        <w:rPr>
          <w:i/>
          <w:iCs/>
          <w:sz w:val="22"/>
          <w:szCs w:val="22"/>
        </w:rPr>
        <w:t xml:space="preserve">Finders//Keepers, </w:t>
      </w:r>
      <w:r>
        <w:rPr>
          <w:sz w:val="22"/>
          <w:szCs w:val="22"/>
        </w:rPr>
        <w:t xml:space="preserve">and more. </w:t>
      </w:r>
      <w:r w:rsidR="008E7788">
        <w:rPr>
          <w:sz w:val="22"/>
          <w:szCs w:val="22"/>
        </w:rPr>
        <w:t xml:space="preserve">This course operates as an introductory survey of </w:t>
      </w:r>
      <w:r w:rsidR="00BA0E1D">
        <w:rPr>
          <w:sz w:val="22"/>
          <w:szCs w:val="22"/>
        </w:rPr>
        <w:t>the</w:t>
      </w:r>
      <w:r w:rsidR="008E7788">
        <w:rPr>
          <w:sz w:val="22"/>
          <w:szCs w:val="22"/>
        </w:rPr>
        <w:t xml:space="preserve"> burgeoning field of indigenous-created comics, the past history of indigenous representations, and current issues being considered in academic analyses of the field.  </w:t>
      </w:r>
    </w:p>
    <w:p w14:paraId="231637A1" w14:textId="037EB3C6" w:rsidR="00E86A18" w:rsidRPr="001654E6" w:rsidRDefault="00E86A18"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 xml:space="preserve">Course Goals: </w:t>
      </w:r>
    </w:p>
    <w:p w14:paraId="739A7B7D" w14:textId="77777777" w:rsidR="00E86A18" w:rsidRPr="00376F48" w:rsidRDefault="00E86A18" w:rsidP="00BA0E1D">
      <w:pPr>
        <w:spacing w:before="240" w:line="240" w:lineRule="exact"/>
        <w:jc w:val="both"/>
        <w:rPr>
          <w:sz w:val="22"/>
          <w:szCs w:val="22"/>
        </w:rPr>
      </w:pPr>
      <w:r w:rsidRPr="00376F48">
        <w:rPr>
          <w:sz w:val="22"/>
          <w:szCs w:val="22"/>
        </w:rPr>
        <w:t xml:space="preserve">By the end of this class, you will have: </w:t>
      </w:r>
    </w:p>
    <w:p w14:paraId="1BB9BFAB" w14:textId="223397ED" w:rsidR="00E86A18" w:rsidRDefault="00B958F0" w:rsidP="00BA0E1D">
      <w:pPr>
        <w:pStyle w:val="ListParagraph"/>
        <w:numPr>
          <w:ilvl w:val="0"/>
          <w:numId w:val="4"/>
        </w:numPr>
        <w:spacing w:before="240" w:line="240" w:lineRule="exact"/>
        <w:jc w:val="both"/>
        <w:rPr>
          <w:sz w:val="22"/>
          <w:szCs w:val="22"/>
        </w:rPr>
      </w:pPr>
      <w:r>
        <w:rPr>
          <w:sz w:val="22"/>
          <w:szCs w:val="22"/>
        </w:rPr>
        <w:lastRenderedPageBreak/>
        <w:t>Critically engage, analyze and develop a d</w:t>
      </w:r>
      <w:r w:rsidR="00E86A18" w:rsidRPr="00376F48">
        <w:rPr>
          <w:sz w:val="22"/>
          <w:szCs w:val="22"/>
        </w:rPr>
        <w:t>eeper understanding</w:t>
      </w:r>
      <w:r w:rsidR="008E7788">
        <w:rPr>
          <w:sz w:val="22"/>
          <w:szCs w:val="22"/>
        </w:rPr>
        <w:t xml:space="preserve"> of how indigeneity and indigenous issues has been represented in the visual medium of comics by both non-Indigenous and Indigenous creators through the 20</w:t>
      </w:r>
      <w:r w:rsidR="008E7788" w:rsidRPr="008E7788">
        <w:rPr>
          <w:sz w:val="22"/>
          <w:szCs w:val="22"/>
          <w:vertAlign w:val="superscript"/>
        </w:rPr>
        <w:t>th</w:t>
      </w:r>
      <w:r w:rsidR="008E7788">
        <w:rPr>
          <w:sz w:val="22"/>
          <w:szCs w:val="22"/>
        </w:rPr>
        <w:t xml:space="preserve"> – 21</w:t>
      </w:r>
      <w:r w:rsidR="008E7788" w:rsidRPr="008E7788">
        <w:rPr>
          <w:sz w:val="22"/>
          <w:szCs w:val="22"/>
          <w:vertAlign w:val="superscript"/>
        </w:rPr>
        <w:t>st</w:t>
      </w:r>
      <w:r w:rsidR="008E7788">
        <w:rPr>
          <w:sz w:val="22"/>
          <w:szCs w:val="22"/>
        </w:rPr>
        <w:t xml:space="preserve"> century. </w:t>
      </w:r>
    </w:p>
    <w:p w14:paraId="0524C282" w14:textId="088C8D56" w:rsidR="00B958F0" w:rsidRDefault="00B958F0" w:rsidP="00BA0E1D">
      <w:pPr>
        <w:pStyle w:val="ListParagraph"/>
        <w:numPr>
          <w:ilvl w:val="0"/>
          <w:numId w:val="4"/>
        </w:numPr>
        <w:spacing w:before="240" w:line="240" w:lineRule="exact"/>
        <w:jc w:val="both"/>
        <w:rPr>
          <w:sz w:val="22"/>
          <w:szCs w:val="22"/>
        </w:rPr>
      </w:pPr>
      <w:r>
        <w:rPr>
          <w:sz w:val="22"/>
          <w:szCs w:val="22"/>
        </w:rPr>
        <w:t>Closely read texts and make logical and critical observations</w:t>
      </w:r>
    </w:p>
    <w:p w14:paraId="59BAA78C" w14:textId="5F11AFF5" w:rsidR="008E7788" w:rsidRPr="00376F48" w:rsidRDefault="008E7788" w:rsidP="00BA0E1D">
      <w:pPr>
        <w:pStyle w:val="ListParagraph"/>
        <w:numPr>
          <w:ilvl w:val="0"/>
          <w:numId w:val="4"/>
        </w:numPr>
        <w:spacing w:before="240" w:line="240" w:lineRule="exact"/>
        <w:jc w:val="both"/>
        <w:rPr>
          <w:sz w:val="22"/>
          <w:szCs w:val="22"/>
        </w:rPr>
      </w:pPr>
      <w:r>
        <w:rPr>
          <w:sz w:val="22"/>
          <w:szCs w:val="22"/>
        </w:rPr>
        <w:t xml:space="preserve">Develop core understanding of comics analysis, comics as a genre, </w:t>
      </w:r>
      <w:r w:rsidR="00B958F0">
        <w:rPr>
          <w:sz w:val="22"/>
          <w:szCs w:val="22"/>
        </w:rPr>
        <w:t>and comics as literature.</w:t>
      </w:r>
    </w:p>
    <w:p w14:paraId="1E9B4BAC" w14:textId="31948A63" w:rsidR="00B958F0" w:rsidRDefault="00E86A18" w:rsidP="00BA0E1D">
      <w:pPr>
        <w:pStyle w:val="ListParagraph"/>
        <w:numPr>
          <w:ilvl w:val="0"/>
          <w:numId w:val="4"/>
        </w:numPr>
        <w:spacing w:before="240" w:line="240" w:lineRule="exact"/>
        <w:jc w:val="both"/>
        <w:rPr>
          <w:sz w:val="22"/>
          <w:szCs w:val="22"/>
        </w:rPr>
      </w:pPr>
      <w:r w:rsidRPr="00376F48">
        <w:rPr>
          <w:sz w:val="22"/>
          <w:szCs w:val="22"/>
        </w:rPr>
        <w:t>Develop presentation</w:t>
      </w:r>
      <w:r w:rsidR="00B958F0">
        <w:rPr>
          <w:sz w:val="22"/>
          <w:szCs w:val="22"/>
        </w:rPr>
        <w:t xml:space="preserve"> and speaking</w:t>
      </w:r>
      <w:r w:rsidRPr="00376F48">
        <w:rPr>
          <w:sz w:val="22"/>
          <w:szCs w:val="22"/>
        </w:rPr>
        <w:t xml:space="preserve"> skills through Socratic seminar (group discussion</w:t>
      </w:r>
      <w:r w:rsidR="00B958F0">
        <w:rPr>
          <w:sz w:val="22"/>
          <w:szCs w:val="22"/>
        </w:rPr>
        <w:t>)</w:t>
      </w:r>
    </w:p>
    <w:p w14:paraId="66F90E93" w14:textId="1B469E3D" w:rsidR="00B958F0" w:rsidRPr="00B958F0" w:rsidRDefault="00B958F0" w:rsidP="00BA0E1D">
      <w:pPr>
        <w:pStyle w:val="ListParagraph"/>
        <w:numPr>
          <w:ilvl w:val="0"/>
          <w:numId w:val="4"/>
        </w:numPr>
        <w:spacing w:before="240" w:line="240" w:lineRule="exact"/>
        <w:jc w:val="both"/>
        <w:rPr>
          <w:sz w:val="22"/>
          <w:szCs w:val="22"/>
        </w:rPr>
      </w:pPr>
      <w:r>
        <w:rPr>
          <w:sz w:val="22"/>
          <w:szCs w:val="22"/>
        </w:rPr>
        <w:t xml:space="preserve">Write college-level analysis papers that contain clear thesis statements, strong textual evidence, and well-integrated secondary materials. </w:t>
      </w:r>
    </w:p>
    <w:p w14:paraId="666A6645" w14:textId="77777777" w:rsidR="00E44048" w:rsidRPr="001654E6" w:rsidRDefault="00E44048"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Course Content Note:</w:t>
      </w:r>
    </w:p>
    <w:p w14:paraId="1ADBC224" w14:textId="0EDAC9A8" w:rsidR="00E44048" w:rsidRPr="00376F48" w:rsidRDefault="00E44048" w:rsidP="00BA0E1D">
      <w:pPr>
        <w:spacing w:before="240" w:line="240" w:lineRule="exact"/>
        <w:jc w:val="both"/>
        <w:rPr>
          <w:sz w:val="22"/>
          <w:szCs w:val="22"/>
        </w:rPr>
      </w:pPr>
      <w:r w:rsidRPr="00376F48">
        <w:rPr>
          <w:sz w:val="22"/>
          <w:szCs w:val="22"/>
        </w:rPr>
        <w:t xml:space="preserve">The study of United States history and literature may include reading about and discussing disturbing topics, including violence, racism, and sexual abuse.  If you ever feel the need to leave a class discussion, either for a short time or for the rest of the class session, you may do so without academic penalty. You will, however, be responsible for any material you miss. If you do leave the room for a significant time, please </w:t>
      </w:r>
      <w:proofErr w:type="gramStart"/>
      <w:r w:rsidRPr="00376F48">
        <w:rPr>
          <w:sz w:val="22"/>
          <w:szCs w:val="22"/>
        </w:rPr>
        <w:t>make arrangements</w:t>
      </w:r>
      <w:proofErr w:type="gramEnd"/>
      <w:r w:rsidRPr="00376F48">
        <w:rPr>
          <w:sz w:val="22"/>
          <w:szCs w:val="22"/>
        </w:rPr>
        <w:t xml:space="preserve"> to get notes from another student or see me individually. You are welcome to discuss your personal reactions to the course material with me in office hours. If you or a friend </w:t>
      </w:r>
      <w:r w:rsidR="000C5620" w:rsidRPr="00376F48">
        <w:rPr>
          <w:sz w:val="22"/>
          <w:szCs w:val="22"/>
        </w:rPr>
        <w:t>is</w:t>
      </w:r>
      <w:r w:rsidRPr="00376F48">
        <w:rPr>
          <w:sz w:val="22"/>
          <w:szCs w:val="22"/>
        </w:rPr>
        <w:t xml:space="preserve"> in distress, please contact U Matter, We Care or the Counseling and Wellness Center at 352 392-1575.</w:t>
      </w:r>
    </w:p>
    <w:p w14:paraId="7BB39553" w14:textId="77777777" w:rsidR="00E44048" w:rsidRPr="00376F48" w:rsidRDefault="00E44048" w:rsidP="00BA0E1D">
      <w:pPr>
        <w:spacing w:before="240" w:line="240" w:lineRule="exact"/>
        <w:jc w:val="both"/>
        <w:rPr>
          <w:sz w:val="22"/>
          <w:szCs w:val="22"/>
        </w:rPr>
      </w:pPr>
      <w:r w:rsidRPr="00376F48">
        <w:rPr>
          <w:sz w:val="22"/>
          <w:szCs w:val="22"/>
        </w:rP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14:paraId="3F07F6A9" w14:textId="0967E5BB" w:rsidR="00E44048" w:rsidRPr="001654E6" w:rsidRDefault="00E44048"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General Education Objectives:</w:t>
      </w:r>
    </w:p>
    <w:p w14:paraId="535F7EF9" w14:textId="5FA9AAAB" w:rsidR="00E44048" w:rsidRPr="00376F48" w:rsidRDefault="00E44048" w:rsidP="00BA0E1D">
      <w:pPr>
        <w:pStyle w:val="ListParagraph"/>
        <w:numPr>
          <w:ilvl w:val="0"/>
          <w:numId w:val="5"/>
        </w:numPr>
        <w:spacing w:before="240" w:line="240" w:lineRule="exact"/>
        <w:jc w:val="both"/>
        <w:rPr>
          <w:sz w:val="22"/>
          <w:szCs w:val="22"/>
        </w:rPr>
      </w:pPr>
      <w:r w:rsidRPr="00376F48">
        <w:rPr>
          <w:sz w:val="22"/>
          <w:szCs w:val="22"/>
        </w:rPr>
        <w:t xml:space="preserve">This course confers General Education credit for Composition (C) </w:t>
      </w:r>
      <w:r w:rsidR="00B958F0">
        <w:rPr>
          <w:sz w:val="22"/>
          <w:szCs w:val="22"/>
        </w:rPr>
        <w:t xml:space="preserve">or Humanities (H) </w:t>
      </w:r>
      <w:r w:rsidRPr="00376F48">
        <w:rPr>
          <w:sz w:val="22"/>
          <w:szCs w:val="22"/>
        </w:rPr>
        <w:t xml:space="preserve">and also fulfills 6,000 of the university’s 24,000-word writing requirement (WR). </w:t>
      </w:r>
    </w:p>
    <w:p w14:paraId="03475940" w14:textId="56F3E9F8" w:rsidR="00E44048" w:rsidRPr="00376F48" w:rsidRDefault="00E44048" w:rsidP="00BA0E1D">
      <w:pPr>
        <w:pStyle w:val="ListParagraph"/>
        <w:numPr>
          <w:ilvl w:val="0"/>
          <w:numId w:val="5"/>
        </w:numPr>
        <w:spacing w:before="240" w:line="240" w:lineRule="exact"/>
        <w:jc w:val="both"/>
        <w:rPr>
          <w:sz w:val="22"/>
          <w:szCs w:val="22"/>
        </w:rPr>
      </w:pPr>
      <w:r w:rsidRPr="00376F48">
        <w:rPr>
          <w:sz w:val="22"/>
          <w:szCs w:val="22"/>
        </w:rPr>
        <w:t xml:space="preserve">Composition courses provide instruction in the methods and conventions of standard written English (grammar, punctuation, usage), as well as the techniques that produce effective texts. Composition courses are </w:t>
      </w:r>
      <w:proofErr w:type="gramStart"/>
      <w:r w:rsidRPr="00376F48">
        <w:rPr>
          <w:sz w:val="22"/>
          <w:szCs w:val="22"/>
        </w:rPr>
        <w:t>writing</w:t>
      </w:r>
      <w:r w:rsidR="00753369">
        <w:rPr>
          <w:sz w:val="22"/>
          <w:szCs w:val="22"/>
        </w:rPr>
        <w:t>-</w:t>
      </w:r>
      <w:r w:rsidRPr="00376F48">
        <w:rPr>
          <w:sz w:val="22"/>
          <w:szCs w:val="22"/>
        </w:rPr>
        <w:t>intensive</w:t>
      </w:r>
      <w:proofErr w:type="gramEnd"/>
      <w:r w:rsidRPr="00376F48">
        <w:rPr>
          <w:sz w:val="22"/>
          <w:szCs w:val="22"/>
        </w:rPr>
        <w:t>. They require multiple drafts submitted to your instructor for feedback before final submission.</w:t>
      </w:r>
    </w:p>
    <w:p w14:paraId="493ED2C6" w14:textId="77777777" w:rsidR="00E44048" w:rsidRPr="00376F48" w:rsidRDefault="00E44048" w:rsidP="00BA0E1D">
      <w:pPr>
        <w:pStyle w:val="ListParagraph"/>
        <w:numPr>
          <w:ilvl w:val="0"/>
          <w:numId w:val="5"/>
        </w:numPr>
        <w:spacing w:before="240" w:line="240" w:lineRule="exact"/>
        <w:jc w:val="both"/>
        <w:rPr>
          <w:sz w:val="22"/>
          <w:szCs w:val="22"/>
        </w:rPr>
      </w:pPr>
      <w:r w:rsidRPr="00376F48">
        <w:rPr>
          <w:sz w:val="22"/>
          <w:szCs w:val="22"/>
        </w:rPr>
        <w:t>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14:paraId="46A9CBC2" w14:textId="77777777" w:rsidR="00E44048" w:rsidRPr="00376F48" w:rsidRDefault="00E44048" w:rsidP="00BA0E1D">
      <w:pPr>
        <w:pStyle w:val="ListParagraph"/>
        <w:numPr>
          <w:ilvl w:val="0"/>
          <w:numId w:val="5"/>
        </w:numPr>
        <w:spacing w:before="240" w:line="240" w:lineRule="exact"/>
        <w:jc w:val="both"/>
        <w:rPr>
          <w:sz w:val="22"/>
          <w:szCs w:val="22"/>
        </w:rPr>
      </w:pPr>
      <w:r w:rsidRPr="00376F48">
        <w:rPr>
          <w:sz w:val="22"/>
          <w:szCs w:val="22"/>
        </w:rPr>
        <w:t>The University Writing Requirement (WR) ensures students both maintain their fluency in writing and use writing as a tool to facilitate learning. To receive Writing Requirement credit, a student must receive a grade of C+ or higher and a satisfactory completion of the writing component of the course.</w:t>
      </w:r>
    </w:p>
    <w:p w14:paraId="3220B4C9" w14:textId="39B8E989" w:rsidR="00E44048" w:rsidRPr="00376F48" w:rsidRDefault="00E44048" w:rsidP="00BA0E1D">
      <w:pPr>
        <w:spacing w:before="240" w:line="240" w:lineRule="exact"/>
        <w:jc w:val="both"/>
        <w:rPr>
          <w:sz w:val="22"/>
          <w:szCs w:val="22"/>
        </w:rPr>
      </w:pPr>
      <w:r w:rsidRPr="001654E6">
        <w:rPr>
          <w:b/>
          <w:bCs/>
          <w:color w:val="D86DCB" w:themeColor="accent5" w:themeTint="99"/>
          <w:sz w:val="22"/>
          <w:szCs w:val="22"/>
        </w:rPr>
        <w:t>General Education Learning Outcomes:</w:t>
      </w:r>
    </w:p>
    <w:p w14:paraId="2BC451B2" w14:textId="77777777" w:rsidR="00E44048" w:rsidRPr="00376F48" w:rsidRDefault="00E44048" w:rsidP="00BA0E1D">
      <w:pPr>
        <w:spacing w:before="240" w:line="240" w:lineRule="exact"/>
        <w:jc w:val="both"/>
        <w:rPr>
          <w:sz w:val="22"/>
          <w:szCs w:val="22"/>
        </w:rPr>
      </w:pPr>
      <w:r w:rsidRPr="00376F48">
        <w:rPr>
          <w:sz w:val="22"/>
          <w:szCs w:val="22"/>
        </w:rPr>
        <w:t>At the end of this course, students will be expected to have achieved the following learning outcomes in content, communication and critical thinking:</w:t>
      </w:r>
    </w:p>
    <w:p w14:paraId="5186BAFE" w14:textId="77777777" w:rsidR="00E44048" w:rsidRPr="00376F48" w:rsidRDefault="00E44048" w:rsidP="00BA0E1D">
      <w:pPr>
        <w:pStyle w:val="ListParagraph"/>
        <w:spacing w:before="240" w:line="240" w:lineRule="exact"/>
        <w:jc w:val="both"/>
        <w:rPr>
          <w:sz w:val="22"/>
          <w:szCs w:val="22"/>
        </w:rPr>
      </w:pPr>
      <w:r w:rsidRPr="00376F48">
        <w:rPr>
          <w:b/>
          <w:bCs/>
          <w:sz w:val="22"/>
          <w:szCs w:val="22"/>
        </w:rPr>
        <w:t>Content</w:t>
      </w:r>
      <w:r w:rsidRPr="00376F48">
        <w:rPr>
          <w:sz w:val="22"/>
          <w:szCs w:val="22"/>
        </w:rPr>
        <w:t>: Students demonstrate competence in terminology, concepts, theories, and methodologies used within the academic discipline.</w:t>
      </w:r>
    </w:p>
    <w:p w14:paraId="605AEB76" w14:textId="77777777" w:rsidR="00E44048" w:rsidRPr="00376F48" w:rsidRDefault="00E44048" w:rsidP="00BA0E1D">
      <w:pPr>
        <w:pStyle w:val="ListParagraph"/>
        <w:spacing w:before="240" w:line="240" w:lineRule="exact"/>
        <w:jc w:val="both"/>
        <w:rPr>
          <w:sz w:val="22"/>
          <w:szCs w:val="22"/>
        </w:rPr>
      </w:pPr>
      <w:r w:rsidRPr="00376F48">
        <w:rPr>
          <w:b/>
          <w:bCs/>
          <w:sz w:val="22"/>
          <w:szCs w:val="22"/>
        </w:rPr>
        <w:t>Communication</w:t>
      </w:r>
      <w:r w:rsidRPr="00376F48">
        <w:rPr>
          <w:sz w:val="22"/>
          <w:szCs w:val="22"/>
        </w:rPr>
        <w:t>: Students communicate knowledge, ideas and reasoning clearly and effectively in written and oral forms appropriate to the discipline. Students will participate in class discussions throughout the semester to reflect on assigned readings.</w:t>
      </w:r>
    </w:p>
    <w:p w14:paraId="7834668E" w14:textId="4F252DCD" w:rsidR="00E44048" w:rsidRPr="00376F48" w:rsidRDefault="00E44048" w:rsidP="00BA0E1D">
      <w:pPr>
        <w:pStyle w:val="ListParagraph"/>
        <w:spacing w:before="240" w:line="240" w:lineRule="exact"/>
        <w:jc w:val="both"/>
        <w:rPr>
          <w:sz w:val="22"/>
          <w:szCs w:val="22"/>
        </w:rPr>
      </w:pPr>
      <w:r w:rsidRPr="00376F48">
        <w:rPr>
          <w:b/>
          <w:bCs/>
          <w:sz w:val="22"/>
          <w:szCs w:val="22"/>
        </w:rPr>
        <w:t>Critical</w:t>
      </w:r>
      <w:r w:rsidRPr="00376F48">
        <w:rPr>
          <w:sz w:val="22"/>
          <w:szCs w:val="22"/>
        </w:rPr>
        <w:t xml:space="preserve"> </w:t>
      </w:r>
      <w:r w:rsidRPr="00376F48">
        <w:rPr>
          <w:b/>
          <w:bCs/>
          <w:sz w:val="22"/>
          <w:szCs w:val="22"/>
        </w:rPr>
        <w:t>Thinking</w:t>
      </w:r>
      <w:r w:rsidRPr="00376F48">
        <w:rPr>
          <w:sz w:val="22"/>
          <w:szCs w:val="22"/>
        </w:rPr>
        <w:t>: Students analyze information carefully and logically from multiple perspectives, using discipline-specific methods, and develop reasoned solutions to problems.</w:t>
      </w:r>
    </w:p>
    <w:p w14:paraId="5B2B5793" w14:textId="4EA1D8EF" w:rsidR="00224F97" w:rsidRPr="001654E6" w:rsidRDefault="00E44048"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lastRenderedPageBreak/>
        <w:t xml:space="preserve">Required </w:t>
      </w:r>
      <w:r w:rsidR="004D12E4" w:rsidRPr="001654E6">
        <w:rPr>
          <w:b/>
          <w:bCs/>
          <w:color w:val="D86DCB" w:themeColor="accent5" w:themeTint="99"/>
          <w:sz w:val="22"/>
          <w:szCs w:val="22"/>
        </w:rPr>
        <w:t>Selections:</w:t>
      </w:r>
    </w:p>
    <w:p w14:paraId="11CA87CC" w14:textId="77777777" w:rsidR="004D12E4" w:rsidRDefault="004D12E4" w:rsidP="00FB7F00">
      <w:pPr>
        <w:spacing w:before="240" w:line="240" w:lineRule="exact"/>
        <w:ind w:left="720" w:hanging="720"/>
        <w:contextualSpacing/>
        <w:rPr>
          <w:sz w:val="22"/>
          <w:szCs w:val="22"/>
        </w:rPr>
      </w:pPr>
      <w:r w:rsidRPr="004D12E4">
        <w:rPr>
          <w:sz w:val="22"/>
          <w:szCs w:val="22"/>
        </w:rPr>
        <w:t xml:space="preserve">Noori, Margaret. “NATIVE AMERICAN NARRATIVES FROM EARLY ART TO GRAPHIC NOVELS: How We See Stories / </w:t>
      </w:r>
      <w:proofErr w:type="spellStart"/>
      <w:r w:rsidRPr="004D12E4">
        <w:rPr>
          <w:sz w:val="22"/>
          <w:szCs w:val="22"/>
        </w:rPr>
        <w:t>Ezhi-g’waabamaanaanig</w:t>
      </w:r>
      <w:proofErr w:type="spellEnd"/>
      <w:r w:rsidRPr="004D12E4">
        <w:rPr>
          <w:sz w:val="22"/>
          <w:szCs w:val="22"/>
        </w:rPr>
        <w:t xml:space="preserve"> </w:t>
      </w:r>
      <w:proofErr w:type="spellStart"/>
      <w:r w:rsidRPr="004D12E4">
        <w:rPr>
          <w:sz w:val="22"/>
          <w:szCs w:val="22"/>
        </w:rPr>
        <w:t>Aadizookaanag</w:t>
      </w:r>
      <w:proofErr w:type="spellEnd"/>
      <w:r w:rsidRPr="004D12E4">
        <w:rPr>
          <w:sz w:val="22"/>
          <w:szCs w:val="22"/>
        </w:rPr>
        <w:t xml:space="preserve">.” </w:t>
      </w:r>
      <w:r w:rsidRPr="004D12E4">
        <w:rPr>
          <w:i/>
          <w:iCs/>
          <w:sz w:val="22"/>
          <w:szCs w:val="22"/>
        </w:rPr>
        <w:t>Multicultural Comics</w:t>
      </w:r>
      <w:r w:rsidRPr="004D12E4">
        <w:rPr>
          <w:sz w:val="22"/>
          <w:szCs w:val="22"/>
        </w:rPr>
        <w:t>, edited by FREDERICK LUIS ALDAMA, University of Texas Press, 2010, pp. 55–72.</w:t>
      </w:r>
    </w:p>
    <w:p w14:paraId="3001D161" w14:textId="073E0CD3" w:rsidR="00B775FB" w:rsidRDefault="00B775FB" w:rsidP="00FB7F00">
      <w:pPr>
        <w:spacing w:before="240" w:line="240" w:lineRule="exact"/>
        <w:ind w:left="720" w:hanging="720"/>
        <w:contextualSpacing/>
        <w:rPr>
          <w:sz w:val="22"/>
          <w:szCs w:val="22"/>
        </w:rPr>
      </w:pPr>
      <w:r w:rsidRPr="00B775FB">
        <w:rPr>
          <w:sz w:val="22"/>
          <w:szCs w:val="22"/>
        </w:rPr>
        <w:t xml:space="preserve">Tiger, Yvonne N. “Indigenizing the (Final) Frontier: The Art of Indigenous Storytelling through Graphic Novels.” </w:t>
      </w:r>
      <w:r w:rsidRPr="00B775FB">
        <w:rPr>
          <w:i/>
          <w:iCs/>
          <w:sz w:val="22"/>
          <w:szCs w:val="22"/>
        </w:rPr>
        <w:t>World Art (Abingdon,</w:t>
      </w:r>
      <w:r w:rsidR="00FB7F00">
        <w:rPr>
          <w:i/>
          <w:iCs/>
          <w:sz w:val="22"/>
          <w:szCs w:val="22"/>
        </w:rPr>
        <w:t xml:space="preserve"> </w:t>
      </w:r>
      <w:r w:rsidRPr="00B775FB">
        <w:rPr>
          <w:i/>
          <w:iCs/>
          <w:sz w:val="22"/>
          <w:szCs w:val="22"/>
        </w:rPr>
        <w:t>U.K.)</w:t>
      </w:r>
      <w:r w:rsidRPr="00B775FB">
        <w:rPr>
          <w:sz w:val="22"/>
          <w:szCs w:val="22"/>
        </w:rPr>
        <w:t xml:space="preserve">, vol. 9, no. 2, 2019, pp. 145–60, </w:t>
      </w:r>
      <w:hyperlink r:id="rId8" w:history="1">
        <w:r w:rsidR="002356FC" w:rsidRPr="00C62FDC">
          <w:rPr>
            <w:rStyle w:val="Hyperlink"/>
            <w:sz w:val="22"/>
            <w:szCs w:val="22"/>
          </w:rPr>
          <w:t>https://doi.org/10.1080/21500894.2019.1638594</w:t>
        </w:r>
      </w:hyperlink>
      <w:r w:rsidRPr="00B775FB">
        <w:rPr>
          <w:sz w:val="22"/>
          <w:szCs w:val="22"/>
        </w:rPr>
        <w:t>.</w:t>
      </w:r>
    </w:p>
    <w:p w14:paraId="1A667C9A" w14:textId="2ABD44A1" w:rsidR="002356FC" w:rsidRPr="004D12E4" w:rsidRDefault="002356FC" w:rsidP="00FB7F00">
      <w:pPr>
        <w:spacing w:before="240" w:after="0" w:line="240" w:lineRule="exact"/>
        <w:rPr>
          <w:sz w:val="22"/>
          <w:szCs w:val="22"/>
        </w:rPr>
      </w:pPr>
      <w:r>
        <w:rPr>
          <w:sz w:val="22"/>
          <w:szCs w:val="22"/>
        </w:rPr>
        <w:t xml:space="preserve">Donahue, James J. “Why Indigenous Comics? Why now?” </w:t>
      </w:r>
      <w:r>
        <w:rPr>
          <w:i/>
          <w:iCs/>
          <w:sz w:val="22"/>
          <w:szCs w:val="22"/>
        </w:rPr>
        <w:t xml:space="preserve">Indigenous Comics and Graphic Novels, </w:t>
      </w:r>
      <w:r>
        <w:rPr>
          <w:sz w:val="22"/>
          <w:szCs w:val="22"/>
        </w:rPr>
        <w:t xml:space="preserve">University Press of Mississippi, 2024, p. 3 – </w:t>
      </w:r>
      <w:r w:rsidR="006135DF">
        <w:rPr>
          <w:sz w:val="22"/>
          <w:szCs w:val="22"/>
        </w:rPr>
        <w:t>18</w:t>
      </w:r>
      <w:r>
        <w:rPr>
          <w:sz w:val="22"/>
          <w:szCs w:val="22"/>
        </w:rPr>
        <w:t>.</w:t>
      </w:r>
    </w:p>
    <w:p w14:paraId="7D6F1AAD" w14:textId="06EBEB2F" w:rsidR="005122F9" w:rsidRPr="001654E6" w:rsidRDefault="00E44048"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Texts:</w:t>
      </w:r>
    </w:p>
    <w:p w14:paraId="03EBCE7A" w14:textId="0FCB921C" w:rsidR="000835B8" w:rsidRPr="000835B8" w:rsidRDefault="00C55E24" w:rsidP="00BA0E1D">
      <w:pPr>
        <w:spacing w:before="240" w:line="240" w:lineRule="exact"/>
        <w:jc w:val="both"/>
        <w:rPr>
          <w:b/>
          <w:bCs/>
          <w:sz w:val="22"/>
          <w:szCs w:val="22"/>
        </w:rPr>
      </w:pPr>
      <w:bookmarkStart w:id="0" w:name="_Hlk201794310"/>
      <w:r>
        <w:rPr>
          <w:b/>
          <w:bCs/>
          <w:sz w:val="22"/>
          <w:szCs w:val="22"/>
        </w:rPr>
        <w:t>Comics</w:t>
      </w:r>
      <w:r w:rsidR="004139A7" w:rsidRPr="00376F48">
        <w:rPr>
          <w:b/>
          <w:bCs/>
          <w:sz w:val="22"/>
          <w:szCs w:val="22"/>
        </w:rPr>
        <w:t>:</w:t>
      </w:r>
    </w:p>
    <w:p w14:paraId="394AF022" w14:textId="5A9F92B1" w:rsidR="000835B8" w:rsidRDefault="000835B8" w:rsidP="00BA0E1D">
      <w:pPr>
        <w:spacing w:before="240" w:line="240" w:lineRule="exact"/>
        <w:jc w:val="both"/>
        <w:rPr>
          <w:sz w:val="22"/>
          <w:szCs w:val="22"/>
        </w:rPr>
      </w:pPr>
      <w:hyperlink r:id="rId9" w:history="1">
        <w:r w:rsidRPr="000835B8">
          <w:rPr>
            <w:rStyle w:val="Hyperlink"/>
            <w:sz w:val="22"/>
            <w:szCs w:val="22"/>
          </w:rPr>
          <w:t xml:space="preserve">Friedrich, Gary. </w:t>
        </w:r>
        <w:r w:rsidRPr="000835B8">
          <w:rPr>
            <w:rStyle w:val="Hyperlink"/>
            <w:i/>
            <w:iCs/>
            <w:sz w:val="22"/>
            <w:szCs w:val="22"/>
          </w:rPr>
          <w:t xml:space="preserve">Red Wolf. </w:t>
        </w:r>
        <w:r w:rsidRPr="000835B8">
          <w:rPr>
            <w:rStyle w:val="Hyperlink"/>
            <w:sz w:val="22"/>
            <w:szCs w:val="22"/>
          </w:rPr>
          <w:t>Marvel, 1972.</w:t>
        </w:r>
        <w:r w:rsidRPr="000835B8">
          <w:rPr>
            <w:rStyle w:val="Hyperlink"/>
            <w:i/>
            <w:iCs/>
            <w:sz w:val="22"/>
            <w:szCs w:val="22"/>
          </w:rPr>
          <w:t xml:space="preserve"> </w:t>
        </w:r>
        <w:r w:rsidRPr="000835B8">
          <w:rPr>
            <w:rStyle w:val="Hyperlink"/>
            <w:sz w:val="22"/>
            <w:szCs w:val="22"/>
          </w:rPr>
          <w:t>Issue # 1 -3</w:t>
        </w:r>
      </w:hyperlink>
      <w:r>
        <w:rPr>
          <w:sz w:val="22"/>
          <w:szCs w:val="22"/>
        </w:rPr>
        <w:t xml:space="preserve"> </w:t>
      </w:r>
    </w:p>
    <w:p w14:paraId="38DD6B37" w14:textId="799B40C3" w:rsidR="000835B8" w:rsidRDefault="000835B8" w:rsidP="00BA0E1D">
      <w:pPr>
        <w:spacing w:before="240" w:line="240" w:lineRule="exact"/>
        <w:jc w:val="both"/>
      </w:pPr>
      <w:hyperlink r:id="rId10" w:history="1">
        <w:r w:rsidRPr="000835B8">
          <w:rPr>
            <w:rStyle w:val="Hyperlink"/>
            <w:sz w:val="22"/>
            <w:szCs w:val="22"/>
          </w:rPr>
          <w:t xml:space="preserve">Edmondson, Nathan. </w:t>
        </w:r>
        <w:r w:rsidRPr="000835B8">
          <w:rPr>
            <w:rStyle w:val="Hyperlink"/>
            <w:i/>
            <w:iCs/>
            <w:sz w:val="22"/>
            <w:szCs w:val="22"/>
          </w:rPr>
          <w:t xml:space="preserve">Red Wolf. </w:t>
        </w:r>
        <w:r w:rsidRPr="000835B8">
          <w:rPr>
            <w:rStyle w:val="Hyperlink"/>
            <w:sz w:val="22"/>
            <w:szCs w:val="22"/>
          </w:rPr>
          <w:t>Marvel, 2016. Issue # 1- 3</w:t>
        </w:r>
      </w:hyperlink>
    </w:p>
    <w:p w14:paraId="4F07A543" w14:textId="254A74AB" w:rsidR="00D0531E" w:rsidRDefault="00D0531E" w:rsidP="00BA0E1D">
      <w:pPr>
        <w:spacing w:before="240" w:line="240" w:lineRule="exact"/>
        <w:jc w:val="both"/>
        <w:rPr>
          <w:sz w:val="22"/>
          <w:szCs w:val="22"/>
        </w:rPr>
      </w:pPr>
      <w:r w:rsidRPr="00115D2E">
        <w:rPr>
          <w:sz w:val="22"/>
          <w:szCs w:val="22"/>
        </w:rPr>
        <w:t xml:space="preserve">Vermette, Katherena. </w:t>
      </w:r>
      <w:r>
        <w:rPr>
          <w:i/>
          <w:iCs/>
          <w:sz w:val="22"/>
          <w:szCs w:val="22"/>
        </w:rPr>
        <w:t>A Girl Called Echo: Pemmican Wars</w:t>
      </w:r>
      <w:r>
        <w:rPr>
          <w:sz w:val="22"/>
          <w:szCs w:val="22"/>
        </w:rPr>
        <w:t>, vol. 1, 2018.</w:t>
      </w:r>
    </w:p>
    <w:p w14:paraId="529CD9F8" w14:textId="1BCCDDBB" w:rsidR="00A53258" w:rsidRDefault="00A53258" w:rsidP="00BA0E1D">
      <w:pPr>
        <w:spacing w:before="240" w:line="240" w:lineRule="exact"/>
        <w:jc w:val="both"/>
      </w:pPr>
      <w:hyperlink r:id="rId11" w:history="1">
        <w:r w:rsidRPr="00A53258">
          <w:rPr>
            <w:rStyle w:val="Hyperlink"/>
            <w:sz w:val="22"/>
            <w:szCs w:val="22"/>
          </w:rPr>
          <w:t xml:space="preserve">Mack, David. </w:t>
        </w:r>
        <w:r w:rsidRPr="00A53258">
          <w:rPr>
            <w:rStyle w:val="Hyperlink"/>
            <w:i/>
            <w:iCs/>
            <w:sz w:val="22"/>
            <w:szCs w:val="22"/>
          </w:rPr>
          <w:t>Echo: The Sage of Maya Lopez</w:t>
        </w:r>
        <w:r w:rsidRPr="00A53258">
          <w:rPr>
            <w:rStyle w:val="Hyperlink"/>
            <w:sz w:val="22"/>
            <w:szCs w:val="22"/>
          </w:rPr>
          <w:t>. 2023</w:t>
        </w:r>
        <w:r>
          <w:rPr>
            <w:rStyle w:val="Hyperlink"/>
            <w:sz w:val="22"/>
            <w:szCs w:val="22"/>
          </w:rPr>
          <w:t xml:space="preserve">. </w:t>
        </w:r>
        <w:r w:rsidRPr="00A53258">
          <w:rPr>
            <w:rStyle w:val="Hyperlink"/>
            <w:sz w:val="22"/>
            <w:szCs w:val="22"/>
          </w:rPr>
          <w:t>Issue</w:t>
        </w:r>
        <w:r w:rsidR="00C32C4F">
          <w:rPr>
            <w:rStyle w:val="Hyperlink"/>
            <w:sz w:val="22"/>
            <w:szCs w:val="22"/>
          </w:rPr>
          <w:t>s</w:t>
        </w:r>
        <w:r w:rsidRPr="00A53258">
          <w:rPr>
            <w:rStyle w:val="Hyperlink"/>
            <w:sz w:val="22"/>
            <w:szCs w:val="22"/>
          </w:rPr>
          <w:t xml:space="preserve"> #1-</w:t>
        </w:r>
        <w:r w:rsidR="00C32C4F">
          <w:rPr>
            <w:rStyle w:val="Hyperlink"/>
            <w:sz w:val="22"/>
            <w:szCs w:val="22"/>
          </w:rPr>
          <w:t>5</w:t>
        </w:r>
      </w:hyperlink>
    </w:p>
    <w:p w14:paraId="026313C8" w14:textId="2DFA9010" w:rsidR="00D0531E" w:rsidRDefault="00D0531E" w:rsidP="00BA0E1D">
      <w:pPr>
        <w:spacing w:before="240" w:line="240" w:lineRule="exact"/>
        <w:jc w:val="both"/>
        <w:rPr>
          <w:sz w:val="22"/>
          <w:szCs w:val="22"/>
        </w:rPr>
      </w:pPr>
      <w:proofErr w:type="spellStart"/>
      <w:r w:rsidRPr="00115D2E">
        <w:rPr>
          <w:sz w:val="22"/>
          <w:szCs w:val="22"/>
        </w:rPr>
        <w:t>Veregge</w:t>
      </w:r>
      <w:proofErr w:type="spellEnd"/>
      <w:r w:rsidRPr="00115D2E">
        <w:rPr>
          <w:sz w:val="22"/>
          <w:szCs w:val="22"/>
        </w:rPr>
        <w:t xml:space="preserve">, Jeffrey. </w:t>
      </w:r>
      <w:r w:rsidRPr="00115D2E">
        <w:rPr>
          <w:i/>
          <w:iCs/>
          <w:sz w:val="22"/>
          <w:szCs w:val="22"/>
        </w:rPr>
        <w:t>Marvel’s Voice: Ind</w:t>
      </w:r>
      <w:r>
        <w:rPr>
          <w:i/>
          <w:iCs/>
          <w:sz w:val="22"/>
          <w:szCs w:val="22"/>
        </w:rPr>
        <w:t>igenous Voices</w:t>
      </w:r>
      <w:r>
        <w:rPr>
          <w:sz w:val="22"/>
          <w:szCs w:val="22"/>
        </w:rPr>
        <w:t>, 2020</w:t>
      </w:r>
    </w:p>
    <w:p w14:paraId="51CE6758" w14:textId="7AEB1116" w:rsidR="00995E3D" w:rsidRPr="00995E3D" w:rsidRDefault="00995E3D" w:rsidP="00BA0E1D">
      <w:pPr>
        <w:spacing w:before="240" w:line="240" w:lineRule="exact"/>
        <w:jc w:val="both"/>
        <w:rPr>
          <w:sz w:val="22"/>
          <w:szCs w:val="22"/>
        </w:rPr>
      </w:pPr>
      <w:hyperlink r:id="rId12" w:history="1">
        <w:r w:rsidRPr="00995E3D">
          <w:rPr>
            <w:rStyle w:val="Hyperlink"/>
            <w:sz w:val="22"/>
            <w:szCs w:val="22"/>
          </w:rPr>
          <w:t xml:space="preserve">Roanhorse, Rebecca. </w:t>
        </w:r>
        <w:r w:rsidRPr="00995E3D">
          <w:rPr>
            <w:rStyle w:val="Hyperlink"/>
            <w:i/>
            <w:iCs/>
            <w:sz w:val="22"/>
            <w:szCs w:val="22"/>
          </w:rPr>
          <w:t xml:space="preserve">Phoenix Song: Echo, </w:t>
        </w:r>
        <w:r w:rsidRPr="00995E3D">
          <w:rPr>
            <w:rStyle w:val="Hyperlink"/>
            <w:sz w:val="22"/>
            <w:szCs w:val="22"/>
          </w:rPr>
          <w:t>2021. Issues #1-</w:t>
        </w:r>
        <w:r w:rsidR="00C32C4F">
          <w:rPr>
            <w:rStyle w:val="Hyperlink"/>
            <w:sz w:val="22"/>
            <w:szCs w:val="22"/>
          </w:rPr>
          <w:t>5</w:t>
        </w:r>
      </w:hyperlink>
    </w:p>
    <w:p w14:paraId="613577E9" w14:textId="7B987B2C" w:rsidR="004139A7" w:rsidRDefault="008641D6" w:rsidP="00BA0E1D">
      <w:pPr>
        <w:spacing w:before="240" w:line="240" w:lineRule="exact"/>
        <w:jc w:val="both"/>
        <w:rPr>
          <w:sz w:val="22"/>
          <w:szCs w:val="22"/>
        </w:rPr>
      </w:pPr>
      <w:r>
        <w:rPr>
          <w:sz w:val="22"/>
          <w:szCs w:val="22"/>
        </w:rPr>
        <w:t xml:space="preserve">Nicholson, Hope. </w:t>
      </w:r>
      <w:r w:rsidR="005122F9">
        <w:rPr>
          <w:i/>
          <w:iCs/>
          <w:sz w:val="22"/>
          <w:szCs w:val="22"/>
        </w:rPr>
        <w:t>Moonshot: The Indigenous Comics Collection</w:t>
      </w:r>
      <w:r w:rsidR="001C40A5">
        <w:rPr>
          <w:i/>
          <w:iCs/>
          <w:sz w:val="22"/>
          <w:szCs w:val="22"/>
        </w:rPr>
        <w:t xml:space="preserve">, </w:t>
      </w:r>
      <w:r w:rsidR="005122F9">
        <w:rPr>
          <w:sz w:val="22"/>
          <w:szCs w:val="22"/>
        </w:rPr>
        <w:t>vol. 1</w:t>
      </w:r>
      <w:r>
        <w:rPr>
          <w:sz w:val="22"/>
          <w:szCs w:val="22"/>
        </w:rPr>
        <w:t xml:space="preserve">, 2021. </w:t>
      </w:r>
    </w:p>
    <w:p w14:paraId="0B775285" w14:textId="164FE376" w:rsidR="00D0531E" w:rsidRDefault="00D0531E" w:rsidP="00BA0E1D">
      <w:pPr>
        <w:spacing w:before="240" w:line="240" w:lineRule="exact"/>
        <w:jc w:val="both"/>
        <w:rPr>
          <w:sz w:val="22"/>
          <w:szCs w:val="22"/>
        </w:rPr>
      </w:pPr>
      <w:r>
        <w:rPr>
          <w:sz w:val="22"/>
          <w:szCs w:val="22"/>
        </w:rPr>
        <w:t xml:space="preserve">Jones, Stephen Graham. </w:t>
      </w:r>
      <w:r>
        <w:rPr>
          <w:i/>
          <w:iCs/>
          <w:sz w:val="22"/>
          <w:szCs w:val="22"/>
        </w:rPr>
        <w:t>Earth Divers</w:t>
      </w:r>
      <w:r>
        <w:rPr>
          <w:sz w:val="22"/>
          <w:szCs w:val="22"/>
        </w:rPr>
        <w:t>, vol. 1, 2023.</w:t>
      </w:r>
    </w:p>
    <w:p w14:paraId="07FE64BB" w14:textId="7528C488" w:rsidR="00115D2E" w:rsidRPr="00115D2E" w:rsidRDefault="008641D6" w:rsidP="00BA0E1D">
      <w:pPr>
        <w:spacing w:before="240" w:line="240" w:lineRule="exact"/>
        <w:jc w:val="both"/>
        <w:rPr>
          <w:sz w:val="22"/>
          <w:szCs w:val="22"/>
        </w:rPr>
      </w:pPr>
      <w:r>
        <w:rPr>
          <w:sz w:val="22"/>
          <w:szCs w:val="22"/>
        </w:rPr>
        <w:t xml:space="preserve">Ayala, Vita. </w:t>
      </w:r>
      <w:r w:rsidR="00A53258">
        <w:rPr>
          <w:i/>
          <w:iCs/>
          <w:sz w:val="22"/>
          <w:szCs w:val="22"/>
        </w:rPr>
        <w:t>Finders Keepers: The Horizon Experiment</w:t>
      </w:r>
      <w:r w:rsidR="00115D2E">
        <w:rPr>
          <w:i/>
          <w:iCs/>
          <w:sz w:val="22"/>
          <w:szCs w:val="22"/>
        </w:rPr>
        <w:t xml:space="preserve">, </w:t>
      </w:r>
      <w:r w:rsidR="00115D2E">
        <w:rPr>
          <w:sz w:val="22"/>
          <w:szCs w:val="22"/>
        </w:rPr>
        <w:t xml:space="preserve">2025. </w:t>
      </w:r>
    </w:p>
    <w:p w14:paraId="510A41B8" w14:textId="65FB36DE" w:rsidR="00C55E24" w:rsidRDefault="00C55E24" w:rsidP="00BA0E1D">
      <w:pPr>
        <w:spacing w:before="240" w:line="240" w:lineRule="exact"/>
        <w:jc w:val="both"/>
        <w:rPr>
          <w:b/>
          <w:bCs/>
          <w:sz w:val="22"/>
          <w:szCs w:val="22"/>
        </w:rPr>
      </w:pPr>
      <w:r>
        <w:rPr>
          <w:b/>
          <w:bCs/>
          <w:sz w:val="22"/>
          <w:szCs w:val="22"/>
        </w:rPr>
        <w:t>Media:</w:t>
      </w:r>
    </w:p>
    <w:p w14:paraId="2BB7D63B" w14:textId="77777777" w:rsidR="00D0531E" w:rsidRPr="00A53258" w:rsidRDefault="00D0531E" w:rsidP="00D0531E">
      <w:pPr>
        <w:spacing w:before="240" w:line="240" w:lineRule="exact"/>
        <w:jc w:val="both"/>
        <w:rPr>
          <w:sz w:val="22"/>
          <w:szCs w:val="22"/>
        </w:rPr>
      </w:pPr>
      <w:r>
        <w:rPr>
          <w:sz w:val="22"/>
          <w:szCs w:val="22"/>
        </w:rPr>
        <w:t xml:space="preserve">Disney’s </w:t>
      </w:r>
      <w:r w:rsidRPr="00C55E24">
        <w:rPr>
          <w:sz w:val="22"/>
          <w:szCs w:val="22"/>
        </w:rPr>
        <w:t xml:space="preserve">“What If... </w:t>
      </w:r>
      <w:proofErr w:type="spellStart"/>
      <w:r w:rsidRPr="00C55E24">
        <w:rPr>
          <w:sz w:val="22"/>
          <w:szCs w:val="22"/>
        </w:rPr>
        <w:t>Kahhori</w:t>
      </w:r>
      <w:proofErr w:type="spellEnd"/>
      <w:r w:rsidRPr="00C55E24">
        <w:rPr>
          <w:sz w:val="22"/>
          <w:szCs w:val="22"/>
        </w:rPr>
        <w:t xml:space="preserve"> Reshaped the World?</w:t>
      </w:r>
      <w:r>
        <w:rPr>
          <w:sz w:val="22"/>
          <w:szCs w:val="22"/>
        </w:rPr>
        <w:t xml:space="preserve">” </w:t>
      </w:r>
      <w:r>
        <w:rPr>
          <w:i/>
          <w:iCs/>
          <w:sz w:val="22"/>
          <w:szCs w:val="22"/>
        </w:rPr>
        <w:t xml:space="preserve">What If </w:t>
      </w:r>
      <w:r>
        <w:rPr>
          <w:sz w:val="22"/>
          <w:szCs w:val="22"/>
        </w:rPr>
        <w:t>(2023)</w:t>
      </w:r>
    </w:p>
    <w:p w14:paraId="6AE8A4C4" w14:textId="3C4C3440" w:rsidR="00A53258" w:rsidRPr="00A53258" w:rsidRDefault="00C32C4F" w:rsidP="00BA0E1D">
      <w:pPr>
        <w:spacing w:before="240" w:line="240" w:lineRule="exact"/>
        <w:jc w:val="both"/>
        <w:rPr>
          <w:sz w:val="22"/>
          <w:szCs w:val="22"/>
        </w:rPr>
      </w:pPr>
      <w:r>
        <w:rPr>
          <w:sz w:val="22"/>
          <w:szCs w:val="22"/>
        </w:rPr>
        <w:t xml:space="preserve">Disney’s </w:t>
      </w:r>
      <w:r w:rsidR="00A53258">
        <w:rPr>
          <w:i/>
          <w:iCs/>
          <w:sz w:val="22"/>
          <w:szCs w:val="22"/>
        </w:rPr>
        <w:t>Echo</w:t>
      </w:r>
      <w:r w:rsidR="00A53258">
        <w:rPr>
          <w:sz w:val="22"/>
          <w:szCs w:val="22"/>
        </w:rPr>
        <w:t xml:space="preserve"> (2024)</w:t>
      </w:r>
    </w:p>
    <w:p w14:paraId="204A65F0" w14:textId="0B5434FE" w:rsidR="004139A7" w:rsidRDefault="004139A7" w:rsidP="00BA0E1D">
      <w:pPr>
        <w:spacing w:before="240" w:line="240" w:lineRule="exact"/>
        <w:jc w:val="both"/>
        <w:rPr>
          <w:b/>
          <w:bCs/>
          <w:sz w:val="22"/>
          <w:szCs w:val="22"/>
        </w:rPr>
      </w:pPr>
      <w:r w:rsidRPr="00376F48">
        <w:rPr>
          <w:b/>
          <w:bCs/>
          <w:sz w:val="22"/>
          <w:szCs w:val="22"/>
        </w:rPr>
        <w:t xml:space="preserve">Supplemental </w:t>
      </w:r>
      <w:r w:rsidR="00455B8D">
        <w:rPr>
          <w:b/>
          <w:bCs/>
          <w:sz w:val="22"/>
          <w:szCs w:val="22"/>
        </w:rPr>
        <w:t xml:space="preserve">Required </w:t>
      </w:r>
      <w:r w:rsidRPr="00376F48">
        <w:rPr>
          <w:b/>
          <w:bCs/>
          <w:sz w:val="22"/>
          <w:szCs w:val="22"/>
        </w:rPr>
        <w:t xml:space="preserve">Readings: </w:t>
      </w:r>
    </w:p>
    <w:p w14:paraId="5AA7B5F8" w14:textId="77777777" w:rsidR="00B06167" w:rsidRPr="00237042" w:rsidRDefault="00B06167" w:rsidP="00BA0E1D">
      <w:pPr>
        <w:spacing w:before="240" w:after="0" w:line="240" w:lineRule="exact"/>
        <w:jc w:val="both"/>
        <w:rPr>
          <w:sz w:val="22"/>
          <w:szCs w:val="22"/>
        </w:rPr>
      </w:pPr>
      <w:r w:rsidRPr="00237042">
        <w:rPr>
          <w:sz w:val="22"/>
          <w:szCs w:val="22"/>
        </w:rPr>
        <w:t>Scott McCloud, Understanding Comics (1993) selections</w:t>
      </w:r>
    </w:p>
    <w:p w14:paraId="6EFCC262" w14:textId="77777777" w:rsidR="00B06167" w:rsidRPr="00237042" w:rsidRDefault="00B06167" w:rsidP="00BA0E1D">
      <w:pPr>
        <w:spacing w:before="240" w:after="0" w:line="240" w:lineRule="exact"/>
        <w:jc w:val="both"/>
        <w:rPr>
          <w:sz w:val="22"/>
          <w:szCs w:val="22"/>
        </w:rPr>
      </w:pPr>
      <w:r w:rsidRPr="00237042">
        <w:rPr>
          <w:sz w:val="22"/>
          <w:szCs w:val="22"/>
        </w:rPr>
        <w:t>Aaron Kashtan, “Comics criticism: Basic questions to ask when reading a comic — version for students” (2017)</w:t>
      </w:r>
    </w:p>
    <w:p w14:paraId="71BA1AE4" w14:textId="12143E19" w:rsidR="00B06167" w:rsidRDefault="00B06167" w:rsidP="00BA0E1D">
      <w:pPr>
        <w:spacing w:before="240" w:after="0" w:line="240" w:lineRule="exact"/>
        <w:jc w:val="both"/>
        <w:rPr>
          <w:sz w:val="22"/>
          <w:szCs w:val="22"/>
        </w:rPr>
      </w:pPr>
      <w:r w:rsidRPr="00237042">
        <w:rPr>
          <w:sz w:val="22"/>
          <w:szCs w:val="22"/>
        </w:rPr>
        <w:t>“Comics Terminology” handout</w:t>
      </w:r>
      <w:r w:rsidR="002B58CA">
        <w:rPr>
          <w:sz w:val="22"/>
          <w:szCs w:val="22"/>
        </w:rPr>
        <w:t xml:space="preserve"> (on canvas)</w:t>
      </w:r>
    </w:p>
    <w:p w14:paraId="785E21CC" w14:textId="7066A5D7" w:rsidR="00B06167" w:rsidRDefault="00B06167" w:rsidP="00BA0E1D">
      <w:pPr>
        <w:spacing w:before="240" w:line="240" w:lineRule="exact"/>
        <w:jc w:val="both"/>
        <w:rPr>
          <w:sz w:val="22"/>
          <w:szCs w:val="22"/>
        </w:rPr>
      </w:pPr>
      <w:r w:rsidRPr="00B06167">
        <w:rPr>
          <w:sz w:val="22"/>
          <w:szCs w:val="22"/>
        </w:rPr>
        <w:t xml:space="preserve">Galvan, Margaret. “Archive.” </w:t>
      </w:r>
      <w:r w:rsidRPr="00B06167">
        <w:rPr>
          <w:i/>
          <w:iCs/>
          <w:sz w:val="22"/>
          <w:szCs w:val="22"/>
        </w:rPr>
        <w:t>Keywords for Comics Studies</w:t>
      </w:r>
      <w:r w:rsidRPr="00B06167">
        <w:rPr>
          <w:sz w:val="22"/>
          <w:szCs w:val="22"/>
        </w:rPr>
        <w:t xml:space="preserve">, edited by Ramzi Fawaz et al., NYU Press, 2021, pp. 24–27. </w:t>
      </w:r>
      <w:r w:rsidRPr="00B06167">
        <w:rPr>
          <w:i/>
          <w:iCs/>
          <w:sz w:val="22"/>
          <w:szCs w:val="22"/>
        </w:rPr>
        <w:t>JSTOR</w:t>
      </w:r>
      <w:r w:rsidRPr="00B06167">
        <w:rPr>
          <w:sz w:val="22"/>
          <w:szCs w:val="22"/>
        </w:rPr>
        <w:t>, http://www.jstor.org/stable/j.ctv27ftvj2.7. Accessed 4 Nov. 2025.</w:t>
      </w:r>
    </w:p>
    <w:p w14:paraId="685DD0BB" w14:textId="1279D331" w:rsidR="00EB0F54" w:rsidRPr="00EB0F54" w:rsidRDefault="00EB0F54" w:rsidP="00BA0E1D">
      <w:pPr>
        <w:spacing w:before="240" w:line="240" w:lineRule="exact"/>
        <w:jc w:val="both"/>
        <w:rPr>
          <w:sz w:val="22"/>
          <w:szCs w:val="22"/>
        </w:rPr>
      </w:pPr>
      <w:r>
        <w:rPr>
          <w:sz w:val="22"/>
          <w:szCs w:val="22"/>
        </w:rPr>
        <w:t>Richards, Jason</w:t>
      </w:r>
      <w:r w:rsidRPr="00EB0F54">
        <w:rPr>
          <w:sz w:val="22"/>
          <w:szCs w:val="22"/>
        </w:rPr>
        <w:t xml:space="preserve">. “Introduction: Fail in Originality, Succeed in Imitation.” </w:t>
      </w:r>
      <w:r w:rsidRPr="00EB0F54">
        <w:rPr>
          <w:i/>
          <w:iCs/>
          <w:sz w:val="22"/>
          <w:szCs w:val="22"/>
        </w:rPr>
        <w:t>Imitation Nation</w:t>
      </w:r>
      <w:r w:rsidRPr="00EB0F54">
        <w:rPr>
          <w:sz w:val="22"/>
          <w:szCs w:val="22"/>
        </w:rPr>
        <w:t>, University of Virginia Press, 2017, p. 1</w:t>
      </w:r>
      <w:r>
        <w:rPr>
          <w:sz w:val="22"/>
          <w:szCs w:val="22"/>
        </w:rPr>
        <w:t>-36</w:t>
      </w:r>
      <w:r w:rsidRPr="00EB0F54">
        <w:rPr>
          <w:sz w:val="22"/>
          <w:szCs w:val="22"/>
        </w:rPr>
        <w:t>.</w:t>
      </w:r>
    </w:p>
    <w:p w14:paraId="7D04898A" w14:textId="77777777" w:rsidR="00B06167" w:rsidRDefault="00B06167" w:rsidP="00BA0E1D">
      <w:pPr>
        <w:spacing w:before="240" w:line="240" w:lineRule="exact"/>
        <w:jc w:val="both"/>
        <w:rPr>
          <w:sz w:val="22"/>
          <w:szCs w:val="22"/>
        </w:rPr>
      </w:pPr>
      <w:proofErr w:type="spellStart"/>
      <w:r w:rsidRPr="00B06167">
        <w:rPr>
          <w:sz w:val="22"/>
          <w:szCs w:val="22"/>
        </w:rPr>
        <w:lastRenderedPageBreak/>
        <w:t>Sammond</w:t>
      </w:r>
      <w:proofErr w:type="spellEnd"/>
      <w:r w:rsidRPr="00B06167">
        <w:rPr>
          <w:sz w:val="22"/>
          <w:szCs w:val="22"/>
        </w:rPr>
        <w:t xml:space="preserve">, Nicholas. “Comix.” </w:t>
      </w:r>
      <w:r w:rsidRPr="00B06167">
        <w:rPr>
          <w:i/>
          <w:iCs/>
          <w:sz w:val="22"/>
          <w:szCs w:val="22"/>
        </w:rPr>
        <w:t>Keywords for Comics Studies</w:t>
      </w:r>
      <w:r w:rsidRPr="00B06167">
        <w:rPr>
          <w:sz w:val="22"/>
          <w:szCs w:val="22"/>
        </w:rPr>
        <w:t xml:space="preserve">, edited by Ramzi Fawaz et al., NYU Press, 2021, pp. 58–62. </w:t>
      </w:r>
      <w:r w:rsidRPr="00B06167">
        <w:rPr>
          <w:i/>
          <w:iCs/>
          <w:sz w:val="22"/>
          <w:szCs w:val="22"/>
        </w:rPr>
        <w:t>JSTOR</w:t>
      </w:r>
      <w:r w:rsidRPr="00B06167">
        <w:rPr>
          <w:sz w:val="22"/>
          <w:szCs w:val="22"/>
        </w:rPr>
        <w:t>, http://www.jstor.org/stable/j.ctv27ftvj2.16. Accessed 4 Nov. 2025.</w:t>
      </w:r>
    </w:p>
    <w:p w14:paraId="4FCC40A9" w14:textId="1F25EE3F" w:rsidR="00B06167" w:rsidRPr="00B06167" w:rsidRDefault="00B06167" w:rsidP="00BA0E1D">
      <w:pPr>
        <w:spacing w:before="240" w:line="240" w:lineRule="exact"/>
        <w:jc w:val="both"/>
        <w:rPr>
          <w:sz w:val="22"/>
          <w:szCs w:val="22"/>
        </w:rPr>
      </w:pPr>
      <w:r w:rsidRPr="00B06167">
        <w:rPr>
          <w:sz w:val="22"/>
          <w:szCs w:val="22"/>
        </w:rPr>
        <w:t xml:space="preserve">Wanzo, Rebecca. “Caricature.” </w:t>
      </w:r>
      <w:r w:rsidRPr="00B06167">
        <w:rPr>
          <w:i/>
          <w:iCs/>
          <w:sz w:val="22"/>
          <w:szCs w:val="22"/>
        </w:rPr>
        <w:t>Keywords for Comics Studies</w:t>
      </w:r>
      <w:r w:rsidRPr="00B06167">
        <w:rPr>
          <w:sz w:val="22"/>
          <w:szCs w:val="22"/>
        </w:rPr>
        <w:t xml:space="preserve">, edited by Ramzi Fawaz et al., NYU Press, 2021, pp. 30–32. </w:t>
      </w:r>
      <w:r w:rsidRPr="00B06167">
        <w:rPr>
          <w:i/>
          <w:iCs/>
          <w:sz w:val="22"/>
          <w:szCs w:val="22"/>
        </w:rPr>
        <w:t>JSTOR</w:t>
      </w:r>
      <w:r w:rsidRPr="00B06167">
        <w:rPr>
          <w:sz w:val="22"/>
          <w:szCs w:val="22"/>
        </w:rPr>
        <w:t>, http://www.jstor.org/stable/j.ctv27ftvj2.9. Accessed 4 Nov. 2025.</w:t>
      </w:r>
    </w:p>
    <w:p w14:paraId="6F318123" w14:textId="003EF01B" w:rsidR="005122F9" w:rsidRDefault="005122F9" w:rsidP="00BA0E1D">
      <w:pPr>
        <w:spacing w:before="240" w:line="240" w:lineRule="exact"/>
        <w:jc w:val="both"/>
        <w:rPr>
          <w:i/>
          <w:iCs/>
          <w:sz w:val="22"/>
          <w:szCs w:val="22"/>
        </w:rPr>
      </w:pPr>
      <w:hyperlink r:id="rId13" w:history="1">
        <w:r w:rsidRPr="002356FC">
          <w:rPr>
            <w:rStyle w:val="Hyperlink"/>
            <w:i/>
            <w:iCs/>
            <w:sz w:val="22"/>
            <w:szCs w:val="22"/>
          </w:rPr>
          <w:t>Reel Injun</w:t>
        </w:r>
      </w:hyperlink>
      <w:r>
        <w:rPr>
          <w:i/>
          <w:iCs/>
          <w:sz w:val="22"/>
          <w:szCs w:val="22"/>
        </w:rPr>
        <w:t xml:space="preserve"> </w:t>
      </w:r>
    </w:p>
    <w:p w14:paraId="53F9A297" w14:textId="0F352A0E" w:rsidR="002356FC" w:rsidRDefault="002356FC" w:rsidP="00BA0E1D">
      <w:pPr>
        <w:spacing w:before="240" w:line="240" w:lineRule="exact"/>
        <w:jc w:val="both"/>
        <w:rPr>
          <w:b/>
          <w:bCs/>
          <w:sz w:val="22"/>
          <w:szCs w:val="22"/>
        </w:rPr>
      </w:pPr>
      <w:r>
        <w:rPr>
          <w:b/>
          <w:bCs/>
          <w:sz w:val="22"/>
          <w:szCs w:val="22"/>
        </w:rPr>
        <w:t>Additional Resources (Available on Canvas)</w:t>
      </w:r>
      <w:r w:rsidRPr="00376F48">
        <w:rPr>
          <w:b/>
          <w:bCs/>
          <w:sz w:val="22"/>
          <w:szCs w:val="22"/>
        </w:rPr>
        <w:t xml:space="preserve">: </w:t>
      </w:r>
    </w:p>
    <w:p w14:paraId="29B84E68" w14:textId="77777777" w:rsidR="002356FC" w:rsidRDefault="002356FC" w:rsidP="00BA0E1D">
      <w:pPr>
        <w:spacing w:before="240" w:line="240" w:lineRule="exact"/>
        <w:jc w:val="both"/>
        <w:rPr>
          <w:sz w:val="22"/>
          <w:szCs w:val="22"/>
        </w:rPr>
      </w:pPr>
      <w:r w:rsidRPr="00237042">
        <w:rPr>
          <w:sz w:val="22"/>
          <w:szCs w:val="22"/>
        </w:rPr>
        <w:t xml:space="preserve">Mort Walker, The Lexicon of </w:t>
      </w:r>
      <w:proofErr w:type="spellStart"/>
      <w:r w:rsidRPr="00237042">
        <w:rPr>
          <w:sz w:val="22"/>
          <w:szCs w:val="22"/>
        </w:rPr>
        <w:t>Comicana</w:t>
      </w:r>
      <w:proofErr w:type="spellEnd"/>
      <w:r w:rsidRPr="00237042">
        <w:rPr>
          <w:sz w:val="22"/>
          <w:szCs w:val="22"/>
        </w:rPr>
        <w:t xml:space="preserve"> (1980) excerpts</w:t>
      </w:r>
      <w:r>
        <w:rPr>
          <w:sz w:val="22"/>
          <w:szCs w:val="22"/>
        </w:rPr>
        <w:t xml:space="preserve"> (on canvas)</w:t>
      </w:r>
    </w:p>
    <w:p w14:paraId="26F9A320" w14:textId="77777777" w:rsidR="002356FC" w:rsidRDefault="002356FC" w:rsidP="00BA0E1D">
      <w:pPr>
        <w:spacing w:before="240" w:line="240" w:lineRule="exact"/>
        <w:jc w:val="both"/>
        <w:rPr>
          <w:i/>
          <w:iCs/>
          <w:sz w:val="22"/>
          <w:szCs w:val="22"/>
        </w:rPr>
      </w:pPr>
      <w:r>
        <w:rPr>
          <w:sz w:val="22"/>
          <w:szCs w:val="22"/>
        </w:rPr>
        <w:t xml:space="preserve">Charles C. Mann’s </w:t>
      </w:r>
      <w:r w:rsidRPr="00376F48">
        <w:rPr>
          <w:sz w:val="22"/>
          <w:szCs w:val="22"/>
        </w:rPr>
        <w:t>“</w:t>
      </w:r>
      <w:r>
        <w:rPr>
          <w:sz w:val="22"/>
          <w:szCs w:val="22"/>
        </w:rPr>
        <w:t>1491</w:t>
      </w:r>
      <w:r w:rsidRPr="00376F48">
        <w:rPr>
          <w:sz w:val="22"/>
          <w:szCs w:val="22"/>
        </w:rPr>
        <w:t>”</w:t>
      </w:r>
      <w:r>
        <w:rPr>
          <w:sz w:val="22"/>
          <w:szCs w:val="22"/>
        </w:rPr>
        <w:t xml:space="preserve"> </w:t>
      </w:r>
      <w:r>
        <w:rPr>
          <w:i/>
          <w:iCs/>
          <w:sz w:val="22"/>
          <w:szCs w:val="22"/>
        </w:rPr>
        <w:t>provided as e-copy on Canvas/available online</w:t>
      </w:r>
    </w:p>
    <w:p w14:paraId="3194A609" w14:textId="098DE8C5" w:rsidR="002356FC" w:rsidRPr="002356FC" w:rsidRDefault="002356FC" w:rsidP="00BA0E1D">
      <w:pPr>
        <w:spacing w:before="240" w:line="240" w:lineRule="exact"/>
        <w:jc w:val="both"/>
        <w:rPr>
          <w:i/>
          <w:iCs/>
          <w:sz w:val="22"/>
          <w:szCs w:val="22"/>
        </w:rPr>
      </w:pPr>
      <w:r>
        <w:rPr>
          <w:sz w:val="22"/>
          <w:szCs w:val="22"/>
        </w:rPr>
        <w:t xml:space="preserve">Sherman, Alexie. “How to Write the Great American Indian Novel” </w:t>
      </w:r>
      <w:r>
        <w:rPr>
          <w:i/>
          <w:iCs/>
          <w:sz w:val="22"/>
          <w:szCs w:val="22"/>
        </w:rPr>
        <w:t>provided as e-copy on Canvas/available online]</w:t>
      </w:r>
    </w:p>
    <w:bookmarkEnd w:id="0"/>
    <w:p w14:paraId="32E46670" w14:textId="6AE62274" w:rsidR="00025BAA" w:rsidRPr="001654E6" w:rsidRDefault="00025BAA" w:rsidP="00BA0E1D">
      <w:pPr>
        <w:spacing w:before="240" w:line="240" w:lineRule="exact"/>
        <w:jc w:val="both"/>
        <w:rPr>
          <w:b/>
          <w:bCs/>
          <w:color w:val="D86DCB" w:themeColor="accent5" w:themeTint="99"/>
          <w:sz w:val="22"/>
          <w:szCs w:val="22"/>
        </w:rPr>
      </w:pPr>
      <w:r w:rsidRPr="001654E6">
        <w:rPr>
          <w:b/>
          <w:bCs/>
          <w:color w:val="D86DCB" w:themeColor="accent5" w:themeTint="99"/>
          <w:sz w:val="22"/>
          <w:szCs w:val="22"/>
        </w:rPr>
        <w:t>Assignments (see below for Grading Rubric):</w:t>
      </w:r>
    </w:p>
    <w:p w14:paraId="7F3AB206" w14:textId="77777777" w:rsidR="00025BAA" w:rsidRPr="00376F48" w:rsidRDefault="00025BAA" w:rsidP="00BA0E1D">
      <w:pPr>
        <w:spacing w:before="240" w:line="240" w:lineRule="exact"/>
        <w:jc w:val="both"/>
        <w:rPr>
          <w:sz w:val="22"/>
          <w:szCs w:val="22"/>
        </w:rPr>
      </w:pPr>
      <w:r w:rsidRPr="00376F48">
        <w:rPr>
          <w:sz w:val="22"/>
          <w:szCs w:val="22"/>
        </w:rPr>
        <w:t>(100 points) - Active Participation/Attendance</w:t>
      </w:r>
    </w:p>
    <w:p w14:paraId="047617D6" w14:textId="19C4BB4C" w:rsidR="00025BAA" w:rsidRPr="00376F48" w:rsidRDefault="00025BAA" w:rsidP="00BA0E1D">
      <w:pPr>
        <w:spacing w:before="240" w:line="240" w:lineRule="exact"/>
        <w:jc w:val="both"/>
        <w:rPr>
          <w:sz w:val="22"/>
          <w:szCs w:val="22"/>
        </w:rPr>
      </w:pPr>
      <w:r w:rsidRPr="00376F48">
        <w:rPr>
          <w:sz w:val="22"/>
          <w:szCs w:val="22"/>
        </w:rPr>
        <w:t>Given that this is a discussion-based course, attendance and participation in discussion and group activities are vital to success in this course. Students will be required to occasionally work in small groups, consistently participate in class discussion, conduct writing workshops, and complete peer reviews. Students are expected to be prepared for unannounced quizzes and activities on readings. Students must be present for all in-class activities in order to receive credit. In-class activities cannot be made up. You will be required to generate at least one question, comment, observation, or criticism of the assigned reading and share it with the class during discussion. Failure to participate in class discussion will result in a reduction of your participation grade. Students are required to bring a copy of the assigned text to class. A digital copy of the text is allowable. Failure to bring a copy of the assigned reading will also result in a reduction of your participation grade. I will complete “text checks” to make sure you have your textbook or copy of the assigned reading.</w:t>
      </w:r>
    </w:p>
    <w:p w14:paraId="51EA03E5" w14:textId="513D73C5" w:rsidR="008E7009" w:rsidRPr="00376F48" w:rsidRDefault="00025BAA" w:rsidP="00BA0E1D">
      <w:pPr>
        <w:spacing w:before="240" w:line="240" w:lineRule="exact"/>
        <w:jc w:val="both"/>
        <w:rPr>
          <w:sz w:val="22"/>
          <w:szCs w:val="22"/>
        </w:rPr>
      </w:pPr>
      <w:r w:rsidRPr="00376F48">
        <w:rPr>
          <w:sz w:val="22"/>
          <w:szCs w:val="22"/>
        </w:rPr>
        <w:t xml:space="preserve">All students should participate in each class session in some manner by offering points of view, raising questions, asking for clarification, participating in group activities, and/or writing when it is required. If you have concerns with public speaking, please see me for alternative activities to meet participation requirements. </w:t>
      </w:r>
    </w:p>
    <w:p w14:paraId="12AC68EA" w14:textId="4FE18955" w:rsidR="00025BAA" w:rsidRPr="00376F48" w:rsidRDefault="006D0ECF" w:rsidP="00BA0E1D">
      <w:pPr>
        <w:spacing w:before="240" w:line="240" w:lineRule="exact"/>
        <w:jc w:val="both"/>
        <w:rPr>
          <w:b/>
          <w:bCs/>
          <w:sz w:val="22"/>
          <w:szCs w:val="22"/>
        </w:rPr>
      </w:pPr>
      <w:r w:rsidRPr="00376F48">
        <w:rPr>
          <w:b/>
          <w:bCs/>
          <w:sz w:val="22"/>
          <w:szCs w:val="22"/>
        </w:rPr>
        <w:t xml:space="preserve">(Pass/Fail) – </w:t>
      </w:r>
      <w:r w:rsidR="00025BAA" w:rsidRPr="00376F48">
        <w:rPr>
          <w:b/>
          <w:bCs/>
          <w:sz w:val="22"/>
          <w:szCs w:val="22"/>
        </w:rPr>
        <w:t xml:space="preserve">Introductory Paper </w:t>
      </w:r>
      <w:r w:rsidR="000238E6" w:rsidRPr="00376F48">
        <w:rPr>
          <w:b/>
          <w:bCs/>
          <w:sz w:val="22"/>
          <w:szCs w:val="22"/>
        </w:rPr>
        <w:t>(</w:t>
      </w:r>
      <w:r w:rsidR="000238E6">
        <w:rPr>
          <w:b/>
          <w:bCs/>
          <w:sz w:val="22"/>
          <w:szCs w:val="22"/>
        </w:rPr>
        <w:t>min 250 max 500</w:t>
      </w:r>
      <w:r w:rsidR="000238E6" w:rsidRPr="00376F48">
        <w:rPr>
          <w:b/>
          <w:bCs/>
          <w:sz w:val="22"/>
          <w:szCs w:val="22"/>
        </w:rPr>
        <w:t xml:space="preserve"> words)</w:t>
      </w:r>
    </w:p>
    <w:p w14:paraId="7B41915A" w14:textId="77777777" w:rsidR="00025BAA" w:rsidRPr="00376F48" w:rsidRDefault="00025BAA" w:rsidP="00BA0E1D">
      <w:pPr>
        <w:spacing w:before="240" w:line="240" w:lineRule="exact"/>
        <w:jc w:val="both"/>
        <w:rPr>
          <w:sz w:val="22"/>
          <w:szCs w:val="22"/>
        </w:rPr>
      </w:pPr>
      <w:r w:rsidRPr="00376F48">
        <w:rPr>
          <w:sz w:val="22"/>
          <w:szCs w:val="22"/>
        </w:rPr>
        <w:t xml:space="preserve">Consider your reading experiences from childhood to young adulthood. Did you or do you enjoy reading? Did you read books, comic books, manga, webtoons, etc.? Describe how your reading experiences have reflected or failed to reflect your life and identities. What do you hope to gain from or learn from this class? </w:t>
      </w:r>
    </w:p>
    <w:p w14:paraId="782D07D7" w14:textId="6D81087E" w:rsidR="00007E25" w:rsidRPr="00376F48" w:rsidRDefault="00007E25" w:rsidP="00BA0E1D">
      <w:pPr>
        <w:spacing w:before="240" w:line="240" w:lineRule="exact"/>
        <w:jc w:val="both"/>
        <w:rPr>
          <w:b/>
          <w:bCs/>
          <w:sz w:val="22"/>
          <w:szCs w:val="22"/>
        </w:rPr>
      </w:pPr>
      <w:r w:rsidRPr="00376F48">
        <w:rPr>
          <w:b/>
          <w:bCs/>
          <w:sz w:val="22"/>
          <w:szCs w:val="22"/>
        </w:rPr>
        <w:t xml:space="preserve">(100 points total) – </w:t>
      </w:r>
      <w:r w:rsidR="00A22BE5">
        <w:rPr>
          <w:b/>
          <w:bCs/>
          <w:sz w:val="22"/>
          <w:szCs w:val="22"/>
        </w:rPr>
        <w:t>Open Response</w:t>
      </w:r>
      <w:r w:rsidRPr="00376F48">
        <w:rPr>
          <w:b/>
          <w:bCs/>
          <w:sz w:val="22"/>
          <w:szCs w:val="22"/>
        </w:rPr>
        <w:t xml:space="preserve"> Posts (</w:t>
      </w:r>
      <w:r w:rsidR="00C32C4F">
        <w:rPr>
          <w:b/>
          <w:bCs/>
          <w:sz w:val="22"/>
          <w:szCs w:val="22"/>
        </w:rPr>
        <w:t>3 x 500 words</w:t>
      </w:r>
      <w:r w:rsidRPr="00376F48">
        <w:rPr>
          <w:b/>
          <w:bCs/>
          <w:sz w:val="22"/>
          <w:szCs w:val="22"/>
        </w:rPr>
        <w:t>)</w:t>
      </w:r>
    </w:p>
    <w:p w14:paraId="54DD154D" w14:textId="044DE633" w:rsidR="00007E25" w:rsidRPr="00376F48" w:rsidRDefault="00007E25" w:rsidP="00BA0E1D">
      <w:pPr>
        <w:spacing w:before="240" w:line="240" w:lineRule="exact"/>
        <w:jc w:val="both"/>
        <w:rPr>
          <w:sz w:val="22"/>
          <w:szCs w:val="22"/>
        </w:rPr>
      </w:pPr>
      <w:r w:rsidRPr="00376F48">
        <w:rPr>
          <w:sz w:val="22"/>
          <w:szCs w:val="22"/>
        </w:rPr>
        <w:t xml:space="preserve">For </w:t>
      </w:r>
      <w:r w:rsidR="00A22BE5">
        <w:rPr>
          <w:sz w:val="22"/>
          <w:szCs w:val="22"/>
        </w:rPr>
        <w:t>three texts</w:t>
      </w:r>
      <w:r w:rsidRPr="00376F48">
        <w:rPr>
          <w:sz w:val="22"/>
          <w:szCs w:val="22"/>
        </w:rPr>
        <w:t>, you will submit a</w:t>
      </w:r>
      <w:r w:rsidR="00A22BE5">
        <w:rPr>
          <w:sz w:val="22"/>
          <w:szCs w:val="22"/>
        </w:rPr>
        <w:t xml:space="preserve">n open response </w:t>
      </w:r>
      <w:r w:rsidRPr="00376F48">
        <w:rPr>
          <w:sz w:val="22"/>
          <w:szCs w:val="22"/>
        </w:rPr>
        <w:t xml:space="preserve">post of </w:t>
      </w:r>
      <w:r w:rsidR="00A22BE5">
        <w:rPr>
          <w:sz w:val="22"/>
          <w:szCs w:val="22"/>
        </w:rPr>
        <w:t>500</w:t>
      </w:r>
      <w:r w:rsidRPr="00376F48">
        <w:rPr>
          <w:sz w:val="22"/>
          <w:szCs w:val="22"/>
        </w:rPr>
        <w:t xml:space="preserve"> words – these discussion posts are designed to ready you for class discussion and to explore ideas that you could develop further in your longer paper. </w:t>
      </w:r>
      <w:r w:rsidR="00A22BE5">
        <w:rPr>
          <w:sz w:val="22"/>
          <w:szCs w:val="22"/>
        </w:rPr>
        <w:t xml:space="preserve">You may post on any three (3) assigned readings of your choosing, but </w:t>
      </w:r>
      <w:r w:rsidR="00C32C4F">
        <w:rPr>
          <w:sz w:val="22"/>
          <w:szCs w:val="22"/>
        </w:rPr>
        <w:t xml:space="preserve">the response </w:t>
      </w:r>
      <w:r w:rsidR="00A22BE5">
        <w:rPr>
          <w:sz w:val="22"/>
          <w:szCs w:val="22"/>
        </w:rPr>
        <w:t>must be submitted prior to the text’s discussion in class.</w:t>
      </w:r>
      <w:r w:rsidRPr="00376F48">
        <w:rPr>
          <w:sz w:val="22"/>
          <w:szCs w:val="22"/>
        </w:rPr>
        <w:t xml:space="preserve"> </w:t>
      </w:r>
      <w:r w:rsidR="00A22BE5">
        <w:rPr>
          <w:sz w:val="22"/>
          <w:szCs w:val="22"/>
        </w:rPr>
        <w:t>You may write on any part of the texts that you find interesting. For example, what</w:t>
      </w:r>
      <w:r w:rsidR="00C32C4F">
        <w:rPr>
          <w:sz w:val="22"/>
          <w:szCs w:val="22"/>
        </w:rPr>
        <w:t xml:space="preserve"> are </w:t>
      </w:r>
      <w:r w:rsidR="00A22BE5">
        <w:rPr>
          <w:sz w:val="22"/>
          <w:szCs w:val="22"/>
        </w:rPr>
        <w:t xml:space="preserve">your initial thoughts? What did you like about the text? Are there any important images, quotes, topic, or themes that you would like to draw attention to? Do you feel any confusion about the text? Do you have questions that you’d like to raise with the class. </w:t>
      </w:r>
      <w:r w:rsidRPr="00376F48">
        <w:rPr>
          <w:sz w:val="22"/>
          <w:szCs w:val="22"/>
        </w:rPr>
        <w:t xml:space="preserve">Use close reading </w:t>
      </w:r>
      <w:r w:rsidR="00A22BE5">
        <w:rPr>
          <w:sz w:val="22"/>
          <w:szCs w:val="22"/>
        </w:rPr>
        <w:t>to aid in your building of your response</w:t>
      </w:r>
      <w:r w:rsidRPr="00376F48">
        <w:rPr>
          <w:sz w:val="22"/>
          <w:szCs w:val="22"/>
        </w:rPr>
        <w:t xml:space="preserve"> – these responses are short, so you will not be able to look at the whole </w:t>
      </w:r>
      <w:r w:rsidR="00C32C4F" w:rsidRPr="00376F48">
        <w:rPr>
          <w:sz w:val="22"/>
          <w:szCs w:val="22"/>
        </w:rPr>
        <w:t>text,</w:t>
      </w:r>
      <w:r w:rsidRPr="00376F48">
        <w:rPr>
          <w:sz w:val="22"/>
          <w:szCs w:val="22"/>
        </w:rPr>
        <w:t xml:space="preserve"> and you will have to narrow your focus. I recommend that you select a word, phrase, image, two-page spread, or short quote from the reading to initiate your response. I do not accept late response papers. </w:t>
      </w:r>
    </w:p>
    <w:p w14:paraId="0D3272C0" w14:textId="626D8979" w:rsidR="006D0ECF" w:rsidRPr="00376F48" w:rsidRDefault="006D0ECF" w:rsidP="00BA0E1D">
      <w:pPr>
        <w:spacing w:before="240" w:line="240" w:lineRule="exact"/>
        <w:jc w:val="both"/>
        <w:rPr>
          <w:b/>
          <w:bCs/>
          <w:sz w:val="22"/>
          <w:szCs w:val="22"/>
        </w:rPr>
      </w:pPr>
      <w:r w:rsidRPr="00376F48">
        <w:rPr>
          <w:b/>
          <w:bCs/>
          <w:sz w:val="22"/>
          <w:szCs w:val="22"/>
        </w:rPr>
        <w:lastRenderedPageBreak/>
        <w:t>(100 points) – Initial Essay Draft: Close Reading Analysis (</w:t>
      </w:r>
      <w:r w:rsidR="000238E6">
        <w:rPr>
          <w:b/>
          <w:bCs/>
          <w:sz w:val="22"/>
          <w:szCs w:val="22"/>
        </w:rPr>
        <w:t xml:space="preserve">min </w:t>
      </w:r>
      <w:r w:rsidR="00A22BE5">
        <w:rPr>
          <w:b/>
          <w:bCs/>
          <w:sz w:val="22"/>
          <w:szCs w:val="22"/>
        </w:rPr>
        <w:t>1500</w:t>
      </w:r>
      <w:r w:rsidRPr="00376F48">
        <w:rPr>
          <w:b/>
          <w:bCs/>
          <w:sz w:val="22"/>
          <w:szCs w:val="22"/>
        </w:rPr>
        <w:t xml:space="preserve"> words)</w:t>
      </w:r>
    </w:p>
    <w:p w14:paraId="358A38A9" w14:textId="21CE2E09" w:rsidR="00025BAA" w:rsidRPr="00376F48" w:rsidRDefault="006D0ECF" w:rsidP="00BA0E1D">
      <w:pPr>
        <w:spacing w:before="240" w:line="240" w:lineRule="exact"/>
        <w:jc w:val="both"/>
        <w:rPr>
          <w:sz w:val="22"/>
          <w:szCs w:val="22"/>
        </w:rPr>
      </w:pPr>
      <w:r w:rsidRPr="00376F48">
        <w:rPr>
          <w:sz w:val="22"/>
          <w:szCs w:val="22"/>
        </w:rPr>
        <w:t>This essay will be a close reading (without any outside sources or research) of any one text on our syllabus that we have previously covered in class. These papers must be thesis driven and focus on critically examining one passage, symbol, theme, etc., of the text. Since this will be an original argument, no outside sources should be used, and you should make an argument about the text and use the text as evidence. This assignment is not a book report so summaries will not be accepted. Focus on a single passage in a text that we have read so far and trace out how the author develops a particular idea/theme through that passage. You should display how the author creates meaning through</w:t>
      </w:r>
      <w:r w:rsidR="00C32C4F">
        <w:rPr>
          <w:sz w:val="22"/>
          <w:szCs w:val="22"/>
        </w:rPr>
        <w:t xml:space="preserve"> written</w:t>
      </w:r>
      <w:r w:rsidRPr="00376F48">
        <w:rPr>
          <w:sz w:val="22"/>
          <w:szCs w:val="22"/>
        </w:rPr>
        <w:t xml:space="preserve"> </w:t>
      </w:r>
      <w:r w:rsidR="00C32C4F">
        <w:rPr>
          <w:sz w:val="22"/>
          <w:szCs w:val="22"/>
        </w:rPr>
        <w:t xml:space="preserve">and visual </w:t>
      </w:r>
      <w:r w:rsidRPr="00376F48">
        <w:rPr>
          <w:sz w:val="22"/>
          <w:szCs w:val="22"/>
        </w:rPr>
        <w:t>ideas like characterization, diction, literary devices, and narrative structure, etc. Quotes and passages from the texts should serve as evidentiary support and should be properly integrated into your paper. Your essay topic/text can change in later assignments, but plan to repeat the initial effort for a different text.</w:t>
      </w:r>
    </w:p>
    <w:p w14:paraId="19CF3E07" w14:textId="1F3FCF30" w:rsidR="006D0ECF" w:rsidRPr="00376F48" w:rsidRDefault="006D0ECF" w:rsidP="00BA0E1D">
      <w:pPr>
        <w:spacing w:before="240" w:line="240" w:lineRule="exact"/>
        <w:jc w:val="both"/>
        <w:rPr>
          <w:b/>
          <w:bCs/>
          <w:sz w:val="22"/>
          <w:szCs w:val="22"/>
        </w:rPr>
      </w:pPr>
      <w:r w:rsidRPr="00376F48">
        <w:rPr>
          <w:b/>
          <w:bCs/>
          <w:sz w:val="22"/>
          <w:szCs w:val="22"/>
        </w:rPr>
        <w:t>(200 points) – Midterm Assignment: Annotated Bibliography (</w:t>
      </w:r>
      <w:r w:rsidR="000238E6">
        <w:rPr>
          <w:b/>
          <w:bCs/>
          <w:sz w:val="22"/>
          <w:szCs w:val="22"/>
        </w:rPr>
        <w:t xml:space="preserve">min </w:t>
      </w:r>
      <w:r w:rsidR="00A22BE5">
        <w:rPr>
          <w:b/>
          <w:bCs/>
          <w:sz w:val="22"/>
          <w:szCs w:val="22"/>
        </w:rPr>
        <w:t>1000</w:t>
      </w:r>
      <w:r w:rsidRPr="00376F48">
        <w:rPr>
          <w:b/>
          <w:bCs/>
          <w:sz w:val="22"/>
          <w:szCs w:val="22"/>
        </w:rPr>
        <w:t xml:space="preserve"> words)</w:t>
      </w:r>
    </w:p>
    <w:p w14:paraId="670D6E6D" w14:textId="3A48B225" w:rsidR="006D0ECF" w:rsidRPr="00376F48" w:rsidRDefault="006D0ECF" w:rsidP="00BA0E1D">
      <w:pPr>
        <w:spacing w:before="240" w:line="240" w:lineRule="exact"/>
        <w:jc w:val="both"/>
        <w:rPr>
          <w:sz w:val="22"/>
          <w:szCs w:val="22"/>
        </w:rPr>
      </w:pPr>
      <w:r w:rsidRPr="00376F48">
        <w:rPr>
          <w:sz w:val="22"/>
          <w:szCs w:val="22"/>
        </w:rPr>
        <w:t>This assignment will build off your first essay draft</w:t>
      </w:r>
      <w:r w:rsidR="007163B3">
        <w:rPr>
          <w:sz w:val="22"/>
          <w:szCs w:val="22"/>
        </w:rPr>
        <w:t xml:space="preserve"> (or you can develop a new thesis statement)</w:t>
      </w:r>
      <w:r w:rsidRPr="00376F48">
        <w:rPr>
          <w:sz w:val="22"/>
          <w:szCs w:val="22"/>
        </w:rPr>
        <w:t xml:space="preserve"> on any one text on our syllabus that we have previously covered in class and now rather than a close reading analysis, you will use outside scholarly sources primarily from the UF Database to help clarify the main arguments about your text. You should include 5-8 critical articles from research databases such as JSTOR, EBSCOhost, ProQuest or published books. They may not be dissertations, theses, conference papers, or other unreviewed sources. This assignment will function akin to half book report – as you’ll unveil scholars’ arguments, analyses, and ideas surrounding the text that you originally wrote on and half analysis by connecting them back to your essay. </w:t>
      </w:r>
    </w:p>
    <w:p w14:paraId="77E77C1C" w14:textId="6DFC21F3" w:rsidR="00DF421C" w:rsidRPr="00376F48" w:rsidRDefault="00DF421C" w:rsidP="00BA0E1D">
      <w:pPr>
        <w:spacing w:before="240" w:line="240" w:lineRule="exact"/>
        <w:jc w:val="both"/>
        <w:rPr>
          <w:b/>
          <w:bCs/>
          <w:sz w:val="22"/>
          <w:szCs w:val="22"/>
        </w:rPr>
      </w:pPr>
      <w:r w:rsidRPr="00376F48">
        <w:rPr>
          <w:b/>
          <w:bCs/>
          <w:sz w:val="22"/>
          <w:szCs w:val="22"/>
        </w:rPr>
        <w:t>(300 points) Final Project: (</w:t>
      </w:r>
      <w:r w:rsidR="000238E6">
        <w:rPr>
          <w:b/>
          <w:bCs/>
          <w:sz w:val="22"/>
          <w:szCs w:val="22"/>
        </w:rPr>
        <w:t xml:space="preserve">min </w:t>
      </w:r>
      <w:r w:rsidRPr="00376F48">
        <w:rPr>
          <w:b/>
          <w:bCs/>
          <w:sz w:val="22"/>
          <w:szCs w:val="22"/>
        </w:rPr>
        <w:t>2000 words) (3 parts)</w:t>
      </w:r>
    </w:p>
    <w:p w14:paraId="0E7CEA54" w14:textId="4B1CCCE9" w:rsidR="00DF421C" w:rsidRPr="00376F48" w:rsidRDefault="00DF421C" w:rsidP="00BA0E1D">
      <w:pPr>
        <w:spacing w:before="240" w:line="240" w:lineRule="exact"/>
        <w:jc w:val="both"/>
        <w:rPr>
          <w:sz w:val="22"/>
          <w:szCs w:val="22"/>
        </w:rPr>
      </w:pPr>
      <w:r w:rsidRPr="00376F48">
        <w:rPr>
          <w:sz w:val="22"/>
          <w:szCs w:val="22"/>
        </w:rPr>
        <w:t>The final project will be a multimodal project that incorporates a written paper and a digital adaptation or interpretation. This project is designed to continue to build research skills and develop digital literacy skills. This is a three-part project.</w:t>
      </w:r>
    </w:p>
    <w:p w14:paraId="69366457" w14:textId="77777777" w:rsidR="00DF421C" w:rsidRPr="00376F48" w:rsidRDefault="00DF421C" w:rsidP="00BA0E1D">
      <w:pPr>
        <w:spacing w:before="240" w:line="240" w:lineRule="exact"/>
        <w:ind w:firstLine="720"/>
        <w:jc w:val="both"/>
        <w:rPr>
          <w:b/>
          <w:bCs/>
          <w:sz w:val="22"/>
          <w:szCs w:val="22"/>
        </w:rPr>
      </w:pPr>
      <w:r w:rsidRPr="00376F48">
        <w:rPr>
          <w:b/>
          <w:bCs/>
          <w:sz w:val="22"/>
          <w:szCs w:val="22"/>
        </w:rPr>
        <w:t xml:space="preserve">(Part 2, 100 points, pass/fail)- Draft Researched Critical Analysis Essay </w:t>
      </w:r>
    </w:p>
    <w:p w14:paraId="2F772BC5" w14:textId="48A654CF" w:rsidR="00DF421C" w:rsidRPr="00376F48" w:rsidRDefault="00DF421C" w:rsidP="00BA0E1D">
      <w:pPr>
        <w:spacing w:before="240" w:line="240" w:lineRule="exact"/>
        <w:ind w:left="720"/>
        <w:jc w:val="both"/>
        <w:rPr>
          <w:sz w:val="22"/>
          <w:szCs w:val="22"/>
        </w:rPr>
      </w:pPr>
      <w:r w:rsidRPr="00376F48">
        <w:rPr>
          <w:sz w:val="22"/>
          <w:szCs w:val="22"/>
        </w:rPr>
        <w:t xml:space="preserve">This essay will be a sustained formally researched critical analysis in which you will make an original argument about one </w:t>
      </w:r>
      <w:r w:rsidR="007163B3">
        <w:rPr>
          <w:sz w:val="22"/>
          <w:szCs w:val="22"/>
        </w:rPr>
        <w:t>literary text</w:t>
      </w:r>
      <w:r w:rsidRPr="00376F48">
        <w:rPr>
          <w:sz w:val="22"/>
          <w:szCs w:val="22"/>
        </w:rPr>
        <w:t xml:space="preserve"> through a theoretical, historical, critical</w:t>
      </w:r>
      <w:r w:rsidR="007163B3">
        <w:rPr>
          <w:sz w:val="22"/>
          <w:szCs w:val="22"/>
        </w:rPr>
        <w:t>, or other discussed</w:t>
      </w:r>
      <w:r w:rsidRPr="00376F48">
        <w:rPr>
          <w:sz w:val="22"/>
          <w:szCs w:val="22"/>
        </w:rPr>
        <w:t xml:space="preserve"> lens. This essay must contain </w:t>
      </w:r>
      <w:r w:rsidR="007163B3">
        <w:rPr>
          <w:sz w:val="22"/>
          <w:szCs w:val="22"/>
        </w:rPr>
        <w:t xml:space="preserve">2 -3 </w:t>
      </w:r>
      <w:r w:rsidRPr="00376F48">
        <w:rPr>
          <w:sz w:val="22"/>
          <w:szCs w:val="22"/>
        </w:rPr>
        <w:t xml:space="preserve">critical academic sources. You must have incorporated </w:t>
      </w:r>
      <w:r w:rsidR="007163B3">
        <w:rPr>
          <w:sz w:val="22"/>
          <w:szCs w:val="22"/>
        </w:rPr>
        <w:t xml:space="preserve">a portion of each </w:t>
      </w:r>
      <w:r w:rsidRPr="00376F48">
        <w:rPr>
          <w:sz w:val="22"/>
          <w:szCs w:val="22"/>
        </w:rPr>
        <w:t xml:space="preserve">source’s argument to support your own, and you should have a minimum of 1000 words for your peer to review. You are expected to offer feedback to your peer that is constructive, helpful, and uplifting. It is an opportunity to point out good arguments, places where things should be improved, and to proofread for MLA, grammar, and other errors. Completing this assignment will result in pass/fail, and I will leave comments only on your thesis statement, so be sure to review your peer’s work well. </w:t>
      </w:r>
    </w:p>
    <w:p w14:paraId="09D6F977" w14:textId="5747B488" w:rsidR="00DF421C" w:rsidRPr="00376F48" w:rsidRDefault="00DF421C" w:rsidP="00BA0E1D">
      <w:pPr>
        <w:spacing w:before="240" w:line="240" w:lineRule="exact"/>
        <w:ind w:firstLine="720"/>
        <w:jc w:val="both"/>
        <w:rPr>
          <w:b/>
          <w:bCs/>
          <w:sz w:val="22"/>
          <w:szCs w:val="22"/>
        </w:rPr>
      </w:pPr>
      <w:r w:rsidRPr="00376F48">
        <w:rPr>
          <w:b/>
          <w:bCs/>
          <w:sz w:val="22"/>
          <w:szCs w:val="22"/>
        </w:rPr>
        <w:t>(Part 2, 250 points)-</w:t>
      </w:r>
      <w:r w:rsidR="002356FC">
        <w:rPr>
          <w:b/>
          <w:bCs/>
          <w:sz w:val="22"/>
          <w:szCs w:val="22"/>
        </w:rPr>
        <w:t xml:space="preserve"> </w:t>
      </w:r>
      <w:r w:rsidRPr="00376F48">
        <w:rPr>
          <w:b/>
          <w:bCs/>
          <w:sz w:val="22"/>
          <w:szCs w:val="22"/>
        </w:rPr>
        <w:t>Researched Critical Analysis Essay</w:t>
      </w:r>
    </w:p>
    <w:p w14:paraId="32E5C7BF" w14:textId="2ED396F8" w:rsidR="00DF421C" w:rsidRPr="00376F48" w:rsidRDefault="00DF421C" w:rsidP="00BA0E1D">
      <w:pPr>
        <w:spacing w:before="240" w:line="240" w:lineRule="exact"/>
        <w:ind w:left="720"/>
        <w:jc w:val="both"/>
        <w:rPr>
          <w:sz w:val="22"/>
          <w:szCs w:val="22"/>
        </w:rPr>
      </w:pPr>
      <w:r w:rsidRPr="00376F48">
        <w:rPr>
          <w:sz w:val="22"/>
          <w:szCs w:val="22"/>
        </w:rPr>
        <w:t xml:space="preserve">This essay will be a sustained formally researched critical analysis in which you will make an original argument about one or two literary text(s) through a theoretical, historical, or critical lens. </w:t>
      </w:r>
      <w:r w:rsidR="007163B3" w:rsidRPr="00376F48">
        <w:rPr>
          <w:sz w:val="22"/>
          <w:szCs w:val="22"/>
        </w:rPr>
        <w:t xml:space="preserve">This essay must contain </w:t>
      </w:r>
      <w:r w:rsidR="000A0FB6">
        <w:rPr>
          <w:sz w:val="22"/>
          <w:szCs w:val="22"/>
        </w:rPr>
        <w:t>5 - 8</w:t>
      </w:r>
      <w:r w:rsidR="007163B3" w:rsidRPr="00376F48">
        <w:rPr>
          <w:sz w:val="22"/>
          <w:szCs w:val="22"/>
        </w:rPr>
        <w:t xml:space="preserve"> critical academic sources. You must have incorporated </w:t>
      </w:r>
      <w:r w:rsidR="007163B3">
        <w:rPr>
          <w:sz w:val="22"/>
          <w:szCs w:val="22"/>
        </w:rPr>
        <w:t xml:space="preserve">a portion of each </w:t>
      </w:r>
      <w:r w:rsidR="007163B3" w:rsidRPr="00376F48">
        <w:rPr>
          <w:sz w:val="22"/>
          <w:szCs w:val="22"/>
        </w:rPr>
        <w:t>source’s argument to support your own.</w:t>
      </w:r>
    </w:p>
    <w:p w14:paraId="342CC640" w14:textId="12A4CC8B" w:rsidR="00DF421C" w:rsidRPr="00376F48" w:rsidRDefault="00DF421C" w:rsidP="00BA0E1D">
      <w:pPr>
        <w:spacing w:before="240" w:line="240" w:lineRule="exact"/>
        <w:ind w:firstLine="720"/>
        <w:jc w:val="both"/>
        <w:rPr>
          <w:b/>
          <w:bCs/>
          <w:sz w:val="22"/>
          <w:szCs w:val="22"/>
        </w:rPr>
      </w:pPr>
      <w:r w:rsidRPr="00376F48">
        <w:rPr>
          <w:b/>
          <w:bCs/>
          <w:sz w:val="22"/>
          <w:szCs w:val="22"/>
        </w:rPr>
        <w:t>(Part 3, 50 points)-</w:t>
      </w:r>
      <w:r w:rsidR="002356FC">
        <w:rPr>
          <w:b/>
          <w:bCs/>
          <w:sz w:val="22"/>
          <w:szCs w:val="22"/>
        </w:rPr>
        <w:t xml:space="preserve"> </w:t>
      </w:r>
      <w:r w:rsidRPr="00376F48">
        <w:rPr>
          <w:b/>
          <w:bCs/>
          <w:sz w:val="22"/>
          <w:szCs w:val="22"/>
        </w:rPr>
        <w:t>Digital Adaptation</w:t>
      </w:r>
    </w:p>
    <w:p w14:paraId="1B3A9121" w14:textId="42D9D732" w:rsidR="006D0ECF" w:rsidRPr="00376F48" w:rsidRDefault="00DF421C" w:rsidP="00BA0E1D">
      <w:pPr>
        <w:spacing w:before="240" w:line="240" w:lineRule="exact"/>
        <w:ind w:left="720"/>
        <w:jc w:val="both"/>
        <w:rPr>
          <w:sz w:val="22"/>
          <w:szCs w:val="22"/>
        </w:rPr>
      </w:pPr>
      <w:r w:rsidRPr="00376F48">
        <w:rPr>
          <w:sz w:val="22"/>
          <w:szCs w:val="22"/>
        </w:rPr>
        <w:t xml:space="preserve">You are required to create a digital project or presentation that summarizes and explains your research. Options for this include </w:t>
      </w:r>
      <w:r w:rsidR="00C32C4F">
        <w:rPr>
          <w:sz w:val="22"/>
          <w:szCs w:val="22"/>
        </w:rPr>
        <w:t>zines,</w:t>
      </w:r>
      <w:r w:rsidRPr="00376F48">
        <w:rPr>
          <w:sz w:val="22"/>
          <w:szCs w:val="22"/>
        </w:rPr>
        <w:t xml:space="preserve"> video essay</w:t>
      </w:r>
      <w:r w:rsidR="00C32C4F">
        <w:rPr>
          <w:sz w:val="22"/>
          <w:szCs w:val="22"/>
        </w:rPr>
        <w:t>s</w:t>
      </w:r>
      <w:r w:rsidRPr="00376F48">
        <w:rPr>
          <w:sz w:val="22"/>
          <w:szCs w:val="22"/>
        </w:rPr>
        <w:t xml:space="preserve">, a digital presentation, a digital map outlining your project, a creative rendition, such as memes, TikTok/YouTube video, X (formerly Twitter) thread, art. You </w:t>
      </w:r>
      <w:r w:rsidRPr="00376F48">
        <w:rPr>
          <w:sz w:val="22"/>
          <w:szCs w:val="22"/>
        </w:rPr>
        <w:lastRenderedPageBreak/>
        <w:t>will present your digital adaptation to the class. You will be introduced to digital writing tools during the course.</w:t>
      </w:r>
    </w:p>
    <w:p w14:paraId="17AE3ED4" w14:textId="6DD028B7" w:rsidR="00DF421C" w:rsidRPr="00376F48" w:rsidRDefault="008E7009" w:rsidP="00BA0E1D">
      <w:pPr>
        <w:spacing w:before="240" w:line="240" w:lineRule="exact"/>
        <w:jc w:val="both"/>
        <w:rPr>
          <w:b/>
          <w:bCs/>
          <w:sz w:val="22"/>
          <w:szCs w:val="22"/>
        </w:rPr>
      </w:pPr>
      <w:r w:rsidRPr="00376F48">
        <w:rPr>
          <w:b/>
          <w:bCs/>
          <w:sz w:val="22"/>
          <w:szCs w:val="22"/>
        </w:rPr>
        <w:t xml:space="preserve">(Pass/Fail) </w:t>
      </w:r>
      <w:r w:rsidR="00DF421C" w:rsidRPr="00376F48">
        <w:rPr>
          <w:b/>
          <w:bCs/>
          <w:sz w:val="22"/>
          <w:szCs w:val="22"/>
        </w:rPr>
        <w:t>Self-Evaluation Paper (</w:t>
      </w:r>
      <w:r w:rsidR="000238E6">
        <w:rPr>
          <w:b/>
          <w:bCs/>
          <w:sz w:val="22"/>
          <w:szCs w:val="22"/>
        </w:rPr>
        <w:t>min 250 max 500</w:t>
      </w:r>
      <w:r w:rsidR="00DF421C" w:rsidRPr="00376F48">
        <w:rPr>
          <w:b/>
          <w:bCs/>
          <w:sz w:val="22"/>
          <w:szCs w:val="22"/>
        </w:rPr>
        <w:t xml:space="preserve"> words)</w:t>
      </w:r>
    </w:p>
    <w:p w14:paraId="12AD18F2" w14:textId="266EB31D" w:rsidR="00DF421C" w:rsidRPr="00376F48" w:rsidRDefault="00DF421C" w:rsidP="00BA0E1D">
      <w:pPr>
        <w:spacing w:before="240" w:line="240" w:lineRule="exact"/>
        <w:ind w:left="720"/>
        <w:jc w:val="both"/>
        <w:rPr>
          <w:sz w:val="22"/>
          <w:szCs w:val="22"/>
        </w:rPr>
      </w:pPr>
      <w:r w:rsidRPr="00376F48">
        <w:rPr>
          <w:sz w:val="22"/>
          <w:szCs w:val="22"/>
        </w:rPr>
        <w:t>Now that you are at the end of the class – what was your biggest challenge and your biggest triumph? What are you most proud of? What do</w:t>
      </w:r>
      <w:r w:rsidR="007163B3">
        <w:rPr>
          <w:sz w:val="22"/>
          <w:szCs w:val="22"/>
        </w:rPr>
        <w:t xml:space="preserve"> comics </w:t>
      </w:r>
      <w:r w:rsidRPr="00376F48">
        <w:rPr>
          <w:sz w:val="22"/>
          <w:szCs w:val="22"/>
        </w:rPr>
        <w:t>mean to you now? Were your assumptions challenged? What is American literature to you now? Has anything changed about how you think about literature</w:t>
      </w:r>
      <w:r w:rsidR="007163B3">
        <w:rPr>
          <w:sz w:val="22"/>
          <w:szCs w:val="22"/>
        </w:rPr>
        <w:t xml:space="preserve">, comics, </w:t>
      </w:r>
      <w:r w:rsidRPr="00376F48">
        <w:rPr>
          <w:sz w:val="22"/>
          <w:szCs w:val="22"/>
        </w:rPr>
        <w:t xml:space="preserve">or yourself as a writer? </w:t>
      </w:r>
    </w:p>
    <w:p w14:paraId="3D8F36F7" w14:textId="77777777" w:rsidR="008E7009" w:rsidRPr="00376F48" w:rsidRDefault="008E7009" w:rsidP="00BA0E1D">
      <w:pPr>
        <w:spacing w:before="240" w:line="240" w:lineRule="exact"/>
        <w:jc w:val="both"/>
        <w:rPr>
          <w:sz w:val="22"/>
          <w:szCs w:val="22"/>
        </w:rPr>
      </w:pPr>
      <w:r w:rsidRPr="00376F48">
        <w:rPr>
          <w:b/>
          <w:bCs/>
          <w:sz w:val="22"/>
          <w:szCs w:val="22"/>
        </w:rPr>
        <w:t>ELECTRONIC DEVICES – CELL PHONES, LAPTOPS, IPADS, ETC.</w:t>
      </w:r>
      <w:r w:rsidRPr="00376F48">
        <w:rPr>
          <w:sz w:val="22"/>
          <w:szCs w:val="22"/>
        </w:rPr>
        <w:t xml:space="preserve"> Out of courtesy to myself and your fellow classmates, silence your cell phones during class time (the vibrate setting is not silent). Keep your phone in your bag or pocket – if I see you texting or surfing the web, </w:t>
      </w:r>
      <w:r w:rsidRPr="00376F48">
        <w:rPr>
          <w:b/>
          <w:bCs/>
          <w:sz w:val="22"/>
          <w:szCs w:val="22"/>
        </w:rPr>
        <w:t>I will ask</w:t>
      </w:r>
      <w:r w:rsidRPr="00376F48">
        <w:rPr>
          <w:sz w:val="22"/>
          <w:szCs w:val="22"/>
        </w:rPr>
        <w:t xml:space="preserve"> you to leave the classroom to reset, and if it continues for the rest of the class, resulting in an absence. While we are working, you should use computers for course-related activities only. Checking Facebook, </w:t>
      </w:r>
      <w:proofErr w:type="spellStart"/>
      <w:r w:rsidRPr="00376F48">
        <w:rPr>
          <w:sz w:val="22"/>
          <w:szCs w:val="22"/>
        </w:rPr>
        <w:t>YikYak</w:t>
      </w:r>
      <w:proofErr w:type="spellEnd"/>
      <w:r w:rsidRPr="00376F48">
        <w:rPr>
          <w:sz w:val="22"/>
          <w:szCs w:val="22"/>
        </w:rPr>
        <w:t>, web surfing unrelated to class, and doing work for other classes are examples of behavior that may result in deductions from your participation grade, or your being asked to leave class for the day. You can, however, use the class computer to access the class website (to facilitate discussion) or view course readings (if you prefer not to print electronic readings).</w:t>
      </w:r>
    </w:p>
    <w:p w14:paraId="134984C0" w14:textId="77777777" w:rsidR="00CF6ED4" w:rsidRPr="00376F48" w:rsidRDefault="00CF6ED4" w:rsidP="00BA0E1D">
      <w:pPr>
        <w:spacing w:before="240" w:line="240" w:lineRule="exact"/>
        <w:jc w:val="both"/>
        <w:rPr>
          <w:b/>
          <w:bCs/>
          <w:color w:val="196B24" w:themeColor="accent3"/>
          <w:sz w:val="22"/>
          <w:szCs w:val="22"/>
          <w:lang w:val="pt-BR"/>
        </w:rPr>
      </w:pPr>
      <w:r w:rsidRPr="00376F48">
        <w:rPr>
          <w:b/>
          <w:bCs/>
          <w:color w:val="196B24" w:themeColor="accent3"/>
          <w:sz w:val="22"/>
          <w:szCs w:val="22"/>
          <w:lang w:val="pt-BR"/>
        </w:rPr>
        <w:t>Course Policies:</w:t>
      </w:r>
    </w:p>
    <w:p w14:paraId="682712F3" w14:textId="77777777" w:rsidR="00CF6ED4" w:rsidRPr="00376F48" w:rsidRDefault="00CF6ED4" w:rsidP="00BA0E1D">
      <w:pPr>
        <w:pStyle w:val="ListParagraph"/>
        <w:numPr>
          <w:ilvl w:val="0"/>
          <w:numId w:val="7"/>
        </w:numPr>
        <w:spacing w:before="240" w:line="240" w:lineRule="exact"/>
        <w:jc w:val="both"/>
        <w:rPr>
          <w:b/>
          <w:bCs/>
          <w:sz w:val="22"/>
          <w:szCs w:val="22"/>
          <w:lang w:val="pt-BR"/>
        </w:rPr>
      </w:pPr>
      <w:r w:rsidRPr="00376F48">
        <w:rPr>
          <w:b/>
          <w:bCs/>
          <w:sz w:val="22"/>
          <w:szCs w:val="22"/>
          <w:lang w:val="pt-BR"/>
        </w:rPr>
        <w:t>You must complete all assignments to receive credit for this course.</w:t>
      </w:r>
    </w:p>
    <w:p w14:paraId="05DF9782"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b/>
          <w:bCs/>
          <w:sz w:val="22"/>
          <w:szCs w:val="22"/>
          <w:lang w:val="pt-BR"/>
        </w:rPr>
        <w:t>Attendance</w:t>
      </w:r>
      <w:r w:rsidRPr="00376F48">
        <w:rPr>
          <w:sz w:val="22"/>
          <w:szCs w:val="22"/>
          <w:lang w:val="pt-BR"/>
        </w:rPr>
        <w:t xml:space="preserve">: Attendance is mandatory and will be taken daily. You will receive a lowered course grade after </w:t>
      </w:r>
      <w:r w:rsidRPr="00376F48">
        <w:rPr>
          <w:b/>
          <w:bCs/>
          <w:sz w:val="22"/>
          <w:szCs w:val="22"/>
          <w:lang w:val="pt-BR"/>
        </w:rPr>
        <w:t>four</w:t>
      </w:r>
      <w:r w:rsidRPr="00376F48">
        <w:rPr>
          <w:sz w:val="22"/>
          <w:szCs w:val="22"/>
          <w:lang w:val="pt-BR"/>
        </w:rPr>
        <w:t xml:space="preserve"> 50-minute absences (or equivalent). For absences after 4, students will lose a third of a letter grade for the fifth absence. Double-period classes count as 2 absences. Like all lecture-discussion courses, this one needs you! Use your allotted absences wisely (for emergencies, major illness) as you would for any job. You will fail the course if you accrue </w:t>
      </w:r>
      <w:r w:rsidRPr="00376F48">
        <w:rPr>
          <w:b/>
          <w:bCs/>
          <w:sz w:val="22"/>
          <w:szCs w:val="22"/>
          <w:lang w:val="pt-BR"/>
        </w:rPr>
        <w:t>six</w:t>
      </w:r>
      <w:r w:rsidRPr="00376F48">
        <w:rPr>
          <w:sz w:val="22"/>
          <w:szCs w:val="22"/>
          <w:lang w:val="pt-BR"/>
        </w:rPr>
        <w:t xml:space="preserve"> 50-minute absences. Absences will be excused only in accordance with UF policy. </w:t>
      </w:r>
      <w:hyperlink r:id="rId14" w:history="1">
        <w:r w:rsidRPr="00376F48">
          <w:rPr>
            <w:rStyle w:val="Hyperlink"/>
            <w:sz w:val="22"/>
            <w:szCs w:val="22"/>
            <w:lang w:val="pt-BR"/>
          </w:rPr>
          <w:t>Acceptable reasons include illness, religious holidays, military obligation, and those absences covered by UF’s twelve-day rule.</w:t>
        </w:r>
      </w:hyperlink>
    </w:p>
    <w:p w14:paraId="71E39DC3"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Students who arrive late to class will receive a partial absence.</w:t>
      </w:r>
    </w:p>
    <w:p w14:paraId="09B85F4E"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b/>
          <w:bCs/>
          <w:sz w:val="22"/>
          <w:szCs w:val="22"/>
          <w:lang w:val="pt-BR"/>
        </w:rPr>
        <w:t>Paper Format &amp; Submission</w:t>
      </w:r>
      <w:r w:rsidRPr="00376F48">
        <w:rPr>
          <w:sz w:val="22"/>
          <w:szCs w:val="22"/>
          <w:lang w:val="pt-BR"/>
        </w:rPr>
        <w:t>: All assignments are due via Canvas by the due date and time stamp. Your papers should be formatted according to MLA style and should be in 12-point Times New Roman font and double-spaced with 1-inch margins with the appropriate heading and pages numbered.</w:t>
      </w:r>
    </w:p>
    <w:p w14:paraId="55AF742D"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b/>
          <w:bCs/>
          <w:sz w:val="22"/>
          <w:szCs w:val="22"/>
          <w:lang w:val="pt-BR"/>
        </w:rPr>
        <w:t>Late Work or Assignments:</w:t>
      </w:r>
      <w:r w:rsidRPr="00376F48">
        <w:rPr>
          <w:sz w:val="22"/>
          <w:szCs w:val="22"/>
          <w:lang w:val="pt-BR"/>
        </w:rPr>
        <w:t xml:space="preserve"> You are allowed to make up one writing assignment. If an emergency occurs that affects your ability to complete your work, please notify me as soon as possible. Extensions may be granted at my discretion, but requests must be made at least one day prior to the due date of the assignment. A late paper or assignment will receive a ten-point deduction for each day it is late. I understand that emergencies and extenuating circumstances can occur, so please communicate with me your issues or concerns.</w:t>
      </w:r>
    </w:p>
    <w:p w14:paraId="4F28DBEE" w14:textId="77777777" w:rsidR="00A86207" w:rsidRPr="00376F48" w:rsidRDefault="00CF6ED4" w:rsidP="00BA0E1D">
      <w:pPr>
        <w:pStyle w:val="ListParagraph"/>
        <w:numPr>
          <w:ilvl w:val="0"/>
          <w:numId w:val="7"/>
        </w:numPr>
        <w:spacing w:before="240" w:line="240" w:lineRule="exact"/>
        <w:jc w:val="both"/>
        <w:rPr>
          <w:sz w:val="22"/>
          <w:szCs w:val="22"/>
          <w:lang w:val="pt-BR"/>
        </w:rPr>
      </w:pPr>
      <w:hyperlink r:id="rId15" w:history="1">
        <w:r w:rsidRPr="00376F48">
          <w:rPr>
            <w:rStyle w:val="Hyperlink"/>
            <w:sz w:val="22"/>
            <w:szCs w:val="22"/>
            <w:lang w:val="pt-BR"/>
          </w:rPr>
          <w:t xml:space="preserve">University of Florida’s </w:t>
        </w:r>
        <w:r w:rsidR="00A86207" w:rsidRPr="00376F48">
          <w:rPr>
            <w:rStyle w:val="Hyperlink"/>
            <w:sz w:val="22"/>
            <w:szCs w:val="22"/>
            <w:lang w:val="pt-BR"/>
          </w:rPr>
          <w:t>P</w:t>
        </w:r>
        <w:r w:rsidRPr="00376F48">
          <w:rPr>
            <w:rStyle w:val="Hyperlink"/>
            <w:sz w:val="22"/>
            <w:szCs w:val="22"/>
            <w:lang w:val="pt-BR"/>
          </w:rPr>
          <w:t>olicy on Harassment</w:t>
        </w:r>
      </w:hyperlink>
      <w:r w:rsidRPr="00376F48">
        <w:rPr>
          <w:sz w:val="22"/>
          <w:szCs w:val="22"/>
          <w:lang w:val="pt-BR"/>
        </w:rPr>
        <w:t>: UF provides an educational and working environment that is free from sex discrimination and sexual harassment for its students, staff, and faculty</w:t>
      </w:r>
    </w:p>
    <w:p w14:paraId="50DACEE4"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b/>
          <w:bCs/>
          <w:sz w:val="22"/>
          <w:szCs w:val="22"/>
          <w:lang w:val="pt-BR"/>
        </w:rPr>
        <w:t>Paper Maintenance Responsibilities</w:t>
      </w:r>
      <w:r w:rsidR="00A86207" w:rsidRPr="00376F48">
        <w:rPr>
          <w:sz w:val="22"/>
          <w:szCs w:val="22"/>
          <w:lang w:val="pt-BR"/>
        </w:rPr>
        <w:t>:</w:t>
      </w:r>
      <w:r w:rsidRPr="00376F48">
        <w:rPr>
          <w:sz w:val="22"/>
          <w:szCs w:val="22"/>
          <w:lang w:val="pt-BR"/>
        </w:rPr>
        <w:t xml:space="preserve"> Keep duplicate copies of all work submitted in this course. Save all returned, graded work until the semester is over.</w:t>
      </w:r>
    </w:p>
    <w:p w14:paraId="39D1958B"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b/>
          <w:bCs/>
          <w:sz w:val="22"/>
          <w:szCs w:val="22"/>
          <w:lang w:val="pt-BR"/>
        </w:rPr>
        <w:t>Canvas and Email:</w:t>
      </w:r>
      <w:r w:rsidRPr="00376F48">
        <w:rPr>
          <w:sz w:val="22"/>
          <w:szCs w:val="22"/>
          <w:lang w:val="pt-BR"/>
        </w:rPr>
        <w:t xml:space="preserve"> Be sure to check Canvas often for announcements, assignments, readings, and updates to the schedule. The best way to communicate with me is via email – I check my email frequently Monday through Friday from </w:t>
      </w:r>
      <w:r w:rsidR="00A86207" w:rsidRPr="00376F48">
        <w:rPr>
          <w:sz w:val="22"/>
          <w:szCs w:val="22"/>
          <w:lang w:val="pt-BR"/>
        </w:rPr>
        <w:t>10</w:t>
      </w:r>
      <w:r w:rsidRPr="00376F48">
        <w:rPr>
          <w:sz w:val="22"/>
          <w:szCs w:val="22"/>
          <w:lang w:val="pt-BR"/>
        </w:rPr>
        <w:t xml:space="preserve"> – </w:t>
      </w:r>
      <w:r w:rsidR="00A86207" w:rsidRPr="00376F48">
        <w:rPr>
          <w:sz w:val="22"/>
          <w:szCs w:val="22"/>
          <w:lang w:val="pt-BR"/>
        </w:rPr>
        <w:t>6</w:t>
      </w:r>
      <w:r w:rsidRPr="00376F48">
        <w:rPr>
          <w:sz w:val="22"/>
          <w:szCs w:val="22"/>
          <w:lang w:val="pt-BR"/>
        </w:rPr>
        <w:t xml:space="preserve"> pm, but sparingly on the weekends. Please allow at least 24 hours for a response.</w:t>
      </w:r>
    </w:p>
    <w:p w14:paraId="6C2B44C9" w14:textId="77777777" w:rsidR="00A86207" w:rsidRPr="00376F48" w:rsidRDefault="00CF6ED4" w:rsidP="00BA0E1D">
      <w:pPr>
        <w:pStyle w:val="ListParagraph"/>
        <w:numPr>
          <w:ilvl w:val="0"/>
          <w:numId w:val="7"/>
        </w:numPr>
        <w:spacing w:before="240" w:line="240" w:lineRule="exact"/>
        <w:jc w:val="both"/>
        <w:rPr>
          <w:sz w:val="22"/>
          <w:szCs w:val="22"/>
          <w:lang w:val="pt-BR"/>
        </w:rPr>
      </w:pPr>
      <w:hyperlink r:id="rId16" w:history="1">
        <w:r w:rsidRPr="00376F48">
          <w:rPr>
            <w:rStyle w:val="Hyperlink"/>
            <w:b/>
            <w:bCs/>
            <w:sz w:val="22"/>
            <w:szCs w:val="22"/>
            <w:lang w:val="pt-BR"/>
          </w:rPr>
          <w:t>Academic Honesty and Definition of Plagiarism</w:t>
        </w:r>
      </w:hyperlink>
      <w:r w:rsidR="00A86207" w:rsidRPr="00376F48">
        <w:rPr>
          <w:b/>
          <w:bCs/>
          <w:sz w:val="22"/>
          <w:szCs w:val="22"/>
          <w:lang w:val="pt-BR"/>
        </w:rPr>
        <w:t>:</w:t>
      </w:r>
      <w:r w:rsidR="00A86207" w:rsidRPr="00376F48">
        <w:rPr>
          <w:sz w:val="22"/>
          <w:szCs w:val="22"/>
          <w:lang w:val="pt-BR"/>
        </w:rPr>
        <w:t xml:space="preserve"> </w:t>
      </w:r>
      <w:r w:rsidRPr="00376F48">
        <w:rPr>
          <w:sz w:val="22"/>
          <w:szCs w:val="22"/>
          <w:lang w:val="pt-BR"/>
        </w:rPr>
        <w:t xml:space="preserve">Academic Honesty and Definition of Plagiarism. UF students are bound by The Honor Pledge: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specifies a number of behaviors that are </w:t>
      </w:r>
      <w:r w:rsidRPr="00376F48">
        <w:rPr>
          <w:sz w:val="22"/>
          <w:szCs w:val="22"/>
          <w:lang w:val="pt-BR"/>
        </w:rPr>
        <w:lastRenderedPageBreak/>
        <w:t>in violation of this code and the possible sanctions. A Student must not represent as the Student’s own work all or any portion of the work of another. Plagiarism includes but is not limited to:</w:t>
      </w:r>
    </w:p>
    <w:p w14:paraId="44E7D968"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Stealing, misquoting, insufficiently paraphrasing, or patch-writing.</w:t>
      </w:r>
    </w:p>
    <w:p w14:paraId="71905585"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Self-plagiarism, which is the reuse of the Student’s own submitted work, or the simultaneous submission of the Student’s own work, without the full and clear acknowledgment and permission of the Faculty to whom it is submitted.</w:t>
      </w:r>
    </w:p>
    <w:p w14:paraId="648CB6F1"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Submitting materials from any source without proper attribution.</w:t>
      </w:r>
    </w:p>
    <w:p w14:paraId="724B90F3"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Submitting a document, assignment, or material that, in whole or in part, is identical or substantially identical to a document or assignment the Student did not author.</w:t>
      </w:r>
    </w:p>
    <w:p w14:paraId="0ACB9C68"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ATTRIBUTION DISCLOSURE: AI Text Generating Tools</w:t>
      </w:r>
    </w:p>
    <w:p w14:paraId="57FA6E1D" w14:textId="1B300F48" w:rsidR="00A86207" w:rsidRPr="00376F48" w:rsidRDefault="00A86207"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AI in any form should not be used in this couse without prior, written, email permission for a specific assignment predicated on specific reasoning and rationale from student. </w:t>
      </w:r>
    </w:p>
    <w:p w14:paraId="767EBC95" w14:textId="77777777" w:rsidR="00A86207" w:rsidRPr="00376F48" w:rsidRDefault="00A86207" w:rsidP="00BA0E1D">
      <w:pPr>
        <w:pStyle w:val="ListParagraph"/>
        <w:numPr>
          <w:ilvl w:val="2"/>
          <w:numId w:val="7"/>
        </w:numPr>
        <w:spacing w:before="240" w:line="240" w:lineRule="exact"/>
        <w:jc w:val="both"/>
        <w:rPr>
          <w:sz w:val="22"/>
          <w:szCs w:val="22"/>
          <w:lang w:val="pt-BR"/>
        </w:rPr>
      </w:pPr>
      <w:r w:rsidRPr="00376F48">
        <w:rPr>
          <w:sz w:val="22"/>
          <w:szCs w:val="22"/>
          <w:lang w:val="pt-BR"/>
        </w:rPr>
        <w:t>Should I provide that permission: b</w:t>
      </w:r>
      <w:r w:rsidR="00CF6ED4" w:rsidRPr="00376F48">
        <w:rPr>
          <w:sz w:val="22"/>
          <w:szCs w:val="22"/>
          <w:lang w:val="pt-BR"/>
        </w:rPr>
        <w:t xml:space="preserve">ased on existing university policies – see #9, regarding plagiarism in students’ written work for academic credit, I am requiring all students to sufficiently attribute the contribution of AI text generation tool/s in written assignment submissions. The use of AI text generation in your essay does not necessarily constitute plagiarism; however, failure to disclose your use of AI text generation in written submitted work could result in a plagiarism investigation. </w:t>
      </w:r>
    </w:p>
    <w:p w14:paraId="70819F5F" w14:textId="77777777" w:rsidR="00A86207" w:rsidRPr="00376F48" w:rsidRDefault="00CF6ED4" w:rsidP="00BA0E1D">
      <w:pPr>
        <w:pStyle w:val="ListParagraph"/>
        <w:numPr>
          <w:ilvl w:val="2"/>
          <w:numId w:val="7"/>
        </w:numPr>
        <w:spacing w:before="240" w:line="240" w:lineRule="exact"/>
        <w:jc w:val="both"/>
        <w:rPr>
          <w:sz w:val="22"/>
          <w:szCs w:val="22"/>
          <w:lang w:val="pt-BR"/>
        </w:rPr>
      </w:pPr>
      <w:r w:rsidRPr="00376F48">
        <w:rPr>
          <w:sz w:val="22"/>
          <w:szCs w:val="22"/>
          <w:lang w:val="pt-BR"/>
        </w:rPr>
        <w:t>If you have used an AI text generation tool/s you must include the following attribution statement on the TITLE PAGE of your essay:</w:t>
      </w:r>
    </w:p>
    <w:p w14:paraId="54C99E4A" w14:textId="77777777" w:rsidR="00A86207" w:rsidRPr="00376F48" w:rsidRDefault="00CF6ED4" w:rsidP="00BA0E1D">
      <w:pPr>
        <w:pStyle w:val="ListParagraph"/>
        <w:numPr>
          <w:ilvl w:val="3"/>
          <w:numId w:val="7"/>
        </w:numPr>
        <w:spacing w:before="240" w:line="240" w:lineRule="exact"/>
        <w:jc w:val="both"/>
        <w:rPr>
          <w:sz w:val="22"/>
          <w:szCs w:val="22"/>
          <w:lang w:val="pt-BR"/>
        </w:rPr>
      </w:pPr>
      <w:r w:rsidRPr="00376F48">
        <w:rPr>
          <w:sz w:val="22"/>
          <w:szCs w:val="22"/>
          <w:lang w:val="pt-BR"/>
        </w:rPr>
        <w:t>I acknowledge the use of [insert AI system(s) and link] to [specific use of generative artificial intelligence]. The prompts used include [list of prompts]. The output from these prompts was used to [explain use].</w:t>
      </w:r>
    </w:p>
    <w:p w14:paraId="6120CAF9"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Students with disabilities who are requesting accommodations should first register with the Disability Resource Center (352-392-8565, https://disability.ufl.edu/), which will provide appropriate documentation to give the instructor early in the semester.</w:t>
      </w:r>
    </w:p>
    <w:p w14:paraId="75063B1A"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Accessibility: The process for receiving accommodations for your disability may be more complicated than you realize. For many universities, documentation requires access to affordable healthcare, time, printer services, and knowledge of the institution’s bureaucratic processes. You might face experiences that may not qualify you for accommodations, such as:</w:t>
      </w:r>
    </w:p>
    <w:p w14:paraId="154DE046"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Your disability is undiagnosed, self-diagnosed, or is difficult to document </w:t>
      </w:r>
    </w:p>
    <w:p w14:paraId="619F46F6"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Your disability only affects you sometimes.</w:t>
      </w:r>
    </w:p>
    <w:p w14:paraId="177585F4"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You are injured and do not qualify for accommodations</w:t>
      </w:r>
    </w:p>
    <w:p w14:paraId="620D04C0"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Your disability is stigmatized, such as anxiety or depression </w:t>
      </w:r>
    </w:p>
    <w:p w14:paraId="6AFB87B7"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You may be estranged from your family or support system </w:t>
      </w:r>
    </w:p>
    <w:p w14:paraId="5D0A9ACD"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You may be a caregiver for a sick, elderly, or young person </w:t>
      </w:r>
    </w:p>
    <w:p w14:paraId="74563A45"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You are a single parent</w:t>
      </w:r>
    </w:p>
    <w:p w14:paraId="59098B19"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You work a full-time, part-time, or multiple jobs </w:t>
      </w:r>
    </w:p>
    <w:p w14:paraId="74F78DCD" w14:textId="02A041D0" w:rsidR="00CF6ED4"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You are food, housing, or clothing insecure</w:t>
      </w:r>
    </w:p>
    <w:p w14:paraId="43DACB14" w14:textId="17AD574D" w:rsidR="00CF6ED4" w:rsidRPr="00376F48" w:rsidRDefault="00CF6ED4" w:rsidP="00BA0E1D">
      <w:pPr>
        <w:spacing w:before="240" w:line="240" w:lineRule="exact"/>
        <w:jc w:val="both"/>
        <w:rPr>
          <w:sz w:val="22"/>
          <w:szCs w:val="22"/>
          <w:lang w:val="pt-BR"/>
        </w:rPr>
      </w:pPr>
      <w:r w:rsidRPr="00376F48">
        <w:rPr>
          <w:sz w:val="22"/>
          <w:szCs w:val="22"/>
          <w:lang w:val="pt-BR"/>
        </w:rPr>
        <w:t xml:space="preserve">Further, the concept of disability is rapidly changing </w:t>
      </w:r>
      <w:r w:rsidR="00A86207" w:rsidRPr="00376F48">
        <w:rPr>
          <w:sz w:val="22"/>
          <w:szCs w:val="22"/>
          <w:lang w:val="pt-BR"/>
        </w:rPr>
        <w:t>post</w:t>
      </w:r>
      <w:r w:rsidRPr="00376F48">
        <w:rPr>
          <w:sz w:val="22"/>
          <w:szCs w:val="22"/>
          <w:lang w:val="pt-BR"/>
        </w:rPr>
        <w:t xml:space="preserve"> the COVID-19 pandemic. It is highly likely that some of our class community will be </w:t>
      </w:r>
      <w:r w:rsidR="00A86207" w:rsidRPr="00376F48">
        <w:rPr>
          <w:sz w:val="22"/>
          <w:szCs w:val="22"/>
          <w:lang w:val="pt-BR"/>
        </w:rPr>
        <w:t xml:space="preserve">or has been </w:t>
      </w:r>
      <w:r w:rsidRPr="00376F48">
        <w:rPr>
          <w:sz w:val="22"/>
          <w:szCs w:val="22"/>
          <w:lang w:val="pt-BR"/>
        </w:rPr>
        <w:t xml:space="preserve">directly affected by COVID-19, and our job is to collectively show compassion and patience. </w:t>
      </w:r>
    </w:p>
    <w:p w14:paraId="408CF25F" w14:textId="77777777" w:rsidR="00A86207" w:rsidRPr="00376F48" w:rsidRDefault="00CF6ED4" w:rsidP="00BA0E1D">
      <w:pPr>
        <w:spacing w:before="240" w:line="240" w:lineRule="exact"/>
        <w:jc w:val="both"/>
        <w:rPr>
          <w:sz w:val="22"/>
          <w:szCs w:val="22"/>
          <w:lang w:val="pt-BR"/>
        </w:rPr>
      </w:pPr>
      <w:r w:rsidRPr="00376F48">
        <w:rPr>
          <w:sz w:val="22"/>
          <w:szCs w:val="22"/>
          <w:lang w:val="pt-BR"/>
        </w:rPr>
        <w:t xml:space="preserve">Whatever you face, it is my responsibility as an educator to work with you to achieve the learning outcomes of </w:t>
      </w:r>
      <w:r w:rsidR="00A86207" w:rsidRPr="00376F48">
        <w:rPr>
          <w:sz w:val="22"/>
          <w:szCs w:val="22"/>
          <w:lang w:val="pt-BR"/>
        </w:rPr>
        <w:t>AML2410</w:t>
      </w:r>
      <w:r w:rsidRPr="00376F48">
        <w:rPr>
          <w:sz w:val="22"/>
          <w:szCs w:val="22"/>
          <w:lang w:val="pt-BR"/>
        </w:rPr>
        <w:t>. If I am not meeting your learning needs, please see me directly about ways I can adjust the course to your situation.</w:t>
      </w:r>
    </w:p>
    <w:p w14:paraId="12FCE59E" w14:textId="0FC4547C" w:rsidR="00CF6ED4"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Students in Distress: For guidance during distressing situations, please contact U Matter We Care or the Dean of Students Office. They can help students navigate resources and academic procedures for personal, medical, and academic issues.</w:t>
      </w:r>
    </w:p>
    <w:p w14:paraId="0B01A12A" w14:textId="77777777" w:rsidR="00CF6ED4" w:rsidRPr="00376F48" w:rsidRDefault="00CF6ED4" w:rsidP="00BA0E1D">
      <w:pPr>
        <w:spacing w:before="240" w:line="240" w:lineRule="exact"/>
        <w:ind w:left="720"/>
        <w:jc w:val="both"/>
        <w:rPr>
          <w:sz w:val="22"/>
          <w:szCs w:val="22"/>
          <w:lang w:val="pt-BR"/>
        </w:rPr>
      </w:pPr>
      <w:r w:rsidRPr="00376F48">
        <w:rPr>
          <w:sz w:val="22"/>
          <w:szCs w:val="22"/>
          <w:lang w:val="pt-BR"/>
        </w:rPr>
        <w:lastRenderedPageBreak/>
        <w:t>U Matter We Care: http://umatter.ufl.edu, umatter@ufl.edu, 352-294-2273 (CARE) Dean of Students: https://dso.ufl.edu/, 202 Peabody Hall, (352) 392-1261</w:t>
      </w:r>
    </w:p>
    <w:p w14:paraId="589075AA" w14:textId="77777777" w:rsidR="00CF6ED4" w:rsidRPr="00376F48" w:rsidRDefault="00CF6ED4" w:rsidP="00BA0E1D">
      <w:pPr>
        <w:spacing w:before="240" w:line="240" w:lineRule="exact"/>
        <w:ind w:left="720"/>
        <w:jc w:val="both"/>
        <w:rPr>
          <w:sz w:val="22"/>
          <w:szCs w:val="22"/>
          <w:lang w:val="pt-BR"/>
        </w:rPr>
      </w:pPr>
      <w:r w:rsidRPr="00376F48">
        <w:rPr>
          <w:sz w:val="22"/>
          <w:szCs w:val="22"/>
          <w:lang w:val="pt-BR"/>
        </w:rPr>
        <w:t>Counseling and Wellness Center: https://counseling.ufl.edu, 3190 Radio Road, (352) 392-1575</w:t>
      </w:r>
    </w:p>
    <w:p w14:paraId="38FED772" w14:textId="77777777" w:rsidR="00CF6ED4" w:rsidRPr="00376F48" w:rsidRDefault="00CF6ED4" w:rsidP="00BA0E1D">
      <w:pPr>
        <w:spacing w:before="240" w:line="240" w:lineRule="exact"/>
        <w:ind w:firstLine="720"/>
        <w:jc w:val="both"/>
        <w:rPr>
          <w:sz w:val="22"/>
          <w:szCs w:val="22"/>
          <w:lang w:val="pt-BR"/>
        </w:rPr>
      </w:pPr>
      <w:r w:rsidRPr="00376F48">
        <w:rPr>
          <w:sz w:val="22"/>
          <w:szCs w:val="22"/>
          <w:lang w:val="pt-BR"/>
        </w:rPr>
        <w:t>Field and Fork Pantry: https://fieldandfork.ufl.edu, located near McCarty B, 352-294-2208</w:t>
      </w:r>
    </w:p>
    <w:p w14:paraId="239BFE57" w14:textId="77777777" w:rsidR="00CF6ED4" w:rsidRPr="00376F48" w:rsidRDefault="00CF6ED4" w:rsidP="00BA0E1D">
      <w:pPr>
        <w:spacing w:before="240" w:line="240" w:lineRule="exact"/>
        <w:ind w:firstLine="720"/>
        <w:jc w:val="both"/>
        <w:rPr>
          <w:sz w:val="22"/>
          <w:szCs w:val="22"/>
          <w:lang w:val="pt-BR"/>
        </w:rPr>
      </w:pPr>
      <w:r w:rsidRPr="00376F48">
        <w:rPr>
          <w:sz w:val="22"/>
          <w:szCs w:val="22"/>
          <w:lang w:val="pt-BR"/>
        </w:rPr>
        <w:t>Student Health Care Center: http://shcc.ufl.edu/, multiple locations, (352) 392-1161</w:t>
      </w:r>
    </w:p>
    <w:p w14:paraId="12066443" w14:textId="77777777" w:rsidR="00A86207" w:rsidRPr="00376F48" w:rsidRDefault="00CF6ED4" w:rsidP="00BA0E1D">
      <w:pPr>
        <w:spacing w:before="240" w:line="240" w:lineRule="exact"/>
        <w:jc w:val="both"/>
        <w:rPr>
          <w:sz w:val="22"/>
          <w:szCs w:val="22"/>
          <w:lang w:val="pt-BR"/>
        </w:rPr>
      </w:pPr>
      <w:r w:rsidRPr="00376F48">
        <w:rPr>
          <w:sz w:val="22"/>
          <w:szCs w:val="22"/>
          <w:lang w:val="pt-BR"/>
        </w:rPr>
        <w:t>Please note - I am a mandatory reporter of any known instances of sexual violence, sexual harassment, domestic and intimate partner violence, stalking, gender-based discrimination, discrimination against pregnant and parenting students, and gender-based bullying and hazing. Outside of these issues, I will always talk with you confidentially about the things you are facing.</w:t>
      </w:r>
    </w:p>
    <w:p w14:paraId="7158D1F0"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Inclusivity: To affirm and respect the identities of students in the classroom and beyond, I will do my best to refer to you by the name and/or pronouns you tell me. Please contact me at any time during the semester if you wish to be referred by a name and/or pronouns other than what is listed in the student directory or that you have included in the syllabus acknowledgment form.</w:t>
      </w:r>
    </w:p>
    <w:p w14:paraId="3D70C491"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 xml:space="preserve">For information on UF Grading policies, see: </w:t>
      </w:r>
    </w:p>
    <w:p w14:paraId="06F2CD78" w14:textId="77777777"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Grade Appeals In 1000- and 2000-level courses, students may appeal a final grade by filling out a form available from Carla Blount, Program Assistant, in the Department office (4008 TUR). Please contact Ms. Blount at cblount@ufl.edu. Grade appeals may result in a higher, unchanged, or lower final grade.</w:t>
      </w:r>
    </w:p>
    <w:p w14:paraId="42A0CB59" w14:textId="3E7FF8F8" w:rsidR="00A86207" w:rsidRPr="00376F48" w:rsidRDefault="00CF6ED4" w:rsidP="00BA0E1D">
      <w:pPr>
        <w:pStyle w:val="ListParagraph"/>
        <w:numPr>
          <w:ilvl w:val="1"/>
          <w:numId w:val="7"/>
        </w:numPr>
        <w:spacing w:before="240" w:line="240" w:lineRule="exact"/>
        <w:jc w:val="both"/>
        <w:rPr>
          <w:sz w:val="22"/>
          <w:szCs w:val="22"/>
          <w:lang w:val="pt-BR"/>
        </w:rPr>
      </w:pPr>
      <w:r w:rsidRPr="00376F48">
        <w:rPr>
          <w:sz w:val="22"/>
          <w:szCs w:val="22"/>
          <w:lang w:val="pt-BR"/>
        </w:rPr>
        <w:t xml:space="preserve">Course Evaluations Toward the end of the semester, you will receive email messages asking you to go online and evaluate this course: </w:t>
      </w:r>
      <w:hyperlink r:id="rId17" w:history="1">
        <w:r w:rsidR="00A86207" w:rsidRPr="00376F48">
          <w:rPr>
            <w:rStyle w:val="Hyperlink"/>
            <w:sz w:val="22"/>
            <w:szCs w:val="22"/>
            <w:lang w:val="pt-BR"/>
          </w:rPr>
          <w:t>https://evaluations.ufl.edu/evals/Default.aspx</w:t>
        </w:r>
      </w:hyperlink>
    </w:p>
    <w:p w14:paraId="4A1192ED" w14:textId="77777777" w:rsidR="00A86207"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Classroom behavior: You should use computers, laptops, and e-readers for course- related activities only, including taking notes and using e-copies of readings. Checking Instagram, Twitter, Facebook, web surfing unrelated to class, and doing work for other classes are examples of behavior that may result in deductions from your participation grade. Please keep in mind that students come from diverse cultural, economic, and ethnic backgrounds. Some of the texts we will discuss and write about engage controversial topics and opinions. Diversified student backgrounds combined with provocative texts require that you demonstrate respect for ideas that may differ from your own. Disrespectful behavior, as determined by the instructor, will result in dismissal, and accordingly absence, from the class.</w:t>
      </w:r>
    </w:p>
    <w:p w14:paraId="43199B9F" w14:textId="39509866" w:rsidR="00CF6ED4" w:rsidRPr="00376F48" w:rsidRDefault="00CF6ED4" w:rsidP="00BA0E1D">
      <w:pPr>
        <w:pStyle w:val="ListParagraph"/>
        <w:numPr>
          <w:ilvl w:val="0"/>
          <w:numId w:val="7"/>
        </w:numPr>
        <w:spacing w:before="240" w:line="240" w:lineRule="exact"/>
        <w:jc w:val="both"/>
        <w:rPr>
          <w:sz w:val="22"/>
          <w:szCs w:val="22"/>
          <w:lang w:val="pt-BR"/>
        </w:rPr>
      </w:pPr>
      <w:r w:rsidRPr="00376F48">
        <w:rPr>
          <w:sz w:val="22"/>
          <w:szCs w:val="22"/>
          <w:lang w:val="pt-BR"/>
        </w:rPr>
        <w:t>Policy on environmental sustainability: Whenever possible, I will use paper-sparing electronic media to distribute our course materials. Consider purchasing electronic editions of assigned texts when they are available or used copies of print texts. If you do not elect to keep your print books, consider sharing them with others after the semester ends. (For example, you could donate them to the Alachua County Friends of the Library annual book sale.)</w:t>
      </w:r>
    </w:p>
    <w:p w14:paraId="246C5498" w14:textId="63F35B91" w:rsidR="00CF6ED4" w:rsidRPr="00376F48" w:rsidRDefault="00CF6ED4" w:rsidP="00BA0E1D">
      <w:pPr>
        <w:spacing w:before="240" w:line="240" w:lineRule="exact"/>
        <w:jc w:val="both"/>
        <w:rPr>
          <w:sz w:val="22"/>
          <w:szCs w:val="22"/>
          <w:lang w:val="pt-BR"/>
        </w:rPr>
      </w:pPr>
      <w:r w:rsidRPr="00376F48">
        <w:rPr>
          <w:sz w:val="22"/>
          <w:szCs w:val="22"/>
          <w:lang w:val="pt-BR"/>
        </w:rPr>
        <w:t>Recording Policy: Class lectures may only be recorded for purposes defined by House Bill 233/Section 1004.097. A class lecture does not include academic exercises involving student participation, assessments (quizzes, tests, exams), field trips, private conversations between students in the class or between a student and the faculty or lecturer during a class session. A recording of a class lecture may not be published without the consent of the lecturer. Publish is defined as sharing, transmitting, circulating, distributing, or providing access to a recording, regardless of format or medium, to another person (or persons), including but not limited to another student within the same class section. A recording, or transcript of the recording, is considered to be published if it is posted on or uploaded to, in whole or part, any media platform, including but not limited to social media, book, magazine, newspaper or leaflet. A student who publishes a recording without written consent may be subject to a civil cause of action instituted by a person injured by the publication and/or discipline under UF Regulation 4.040 Student Honor Code and Student Conduct Code.</w:t>
      </w:r>
    </w:p>
    <w:p w14:paraId="6AF6104D" w14:textId="77777777" w:rsidR="00CF6ED4" w:rsidRPr="00376F48" w:rsidRDefault="00CF6ED4" w:rsidP="00BA0E1D">
      <w:pPr>
        <w:spacing w:before="240" w:line="240" w:lineRule="exact"/>
        <w:jc w:val="both"/>
        <w:rPr>
          <w:b/>
          <w:bCs/>
          <w:color w:val="196B24" w:themeColor="accent3"/>
          <w:sz w:val="22"/>
          <w:szCs w:val="22"/>
          <w:lang w:val="pt-BR"/>
        </w:rPr>
      </w:pPr>
      <w:r w:rsidRPr="00376F48">
        <w:rPr>
          <w:b/>
          <w:bCs/>
          <w:color w:val="196B24" w:themeColor="accent3"/>
          <w:sz w:val="22"/>
          <w:szCs w:val="22"/>
          <w:lang w:val="pt-BR"/>
        </w:rPr>
        <w:t>Grading and Assessment Rubric:</w:t>
      </w:r>
    </w:p>
    <w:p w14:paraId="7CDC45F1" w14:textId="77777777" w:rsidR="00CF6ED4" w:rsidRPr="00376F48" w:rsidRDefault="00CF6ED4" w:rsidP="00BA0E1D">
      <w:pPr>
        <w:spacing w:before="240" w:line="240" w:lineRule="exact"/>
        <w:jc w:val="both"/>
        <w:rPr>
          <w:sz w:val="22"/>
          <w:szCs w:val="22"/>
          <w:lang w:val="pt-BR"/>
        </w:rPr>
      </w:pPr>
      <w:r w:rsidRPr="00376F48">
        <w:rPr>
          <w:sz w:val="22"/>
          <w:szCs w:val="22"/>
          <w:lang w:val="pt-BR"/>
        </w:rPr>
        <w:lastRenderedPageBreak/>
        <w:t>You should strive to excel in all three of these areas in each written assignment:</w:t>
      </w:r>
    </w:p>
    <w:p w14:paraId="0ECA2C43" w14:textId="77777777" w:rsidR="00A86207" w:rsidRPr="00376F48" w:rsidRDefault="00CF6ED4" w:rsidP="00BA0E1D">
      <w:pPr>
        <w:pStyle w:val="ListParagraph"/>
        <w:numPr>
          <w:ilvl w:val="0"/>
          <w:numId w:val="8"/>
        </w:numPr>
        <w:spacing w:before="240" w:line="240" w:lineRule="exact"/>
        <w:jc w:val="both"/>
        <w:rPr>
          <w:sz w:val="22"/>
          <w:szCs w:val="22"/>
          <w:lang w:val="pt-BR"/>
        </w:rPr>
      </w:pPr>
      <w:r w:rsidRPr="00376F48">
        <w:rPr>
          <w:sz w:val="22"/>
          <w:szCs w:val="22"/>
          <w:lang w:val="pt-BR"/>
        </w:rPr>
        <w:t>Content: How strong is your argument, development, and support? Does the paper offer a strong understanding of the text and is your content relevant to your argument/assignment? Do you provide adequate support, such as outside sources and textual evidence?</w:t>
      </w:r>
    </w:p>
    <w:p w14:paraId="7B87A94C" w14:textId="77777777" w:rsidR="00A86207" w:rsidRPr="00376F48" w:rsidRDefault="00CF6ED4" w:rsidP="00BA0E1D">
      <w:pPr>
        <w:pStyle w:val="ListParagraph"/>
        <w:numPr>
          <w:ilvl w:val="0"/>
          <w:numId w:val="8"/>
        </w:numPr>
        <w:spacing w:before="240" w:line="240" w:lineRule="exact"/>
        <w:jc w:val="both"/>
        <w:rPr>
          <w:sz w:val="22"/>
          <w:szCs w:val="22"/>
          <w:lang w:val="pt-BR"/>
        </w:rPr>
      </w:pPr>
      <w:r w:rsidRPr="00376F48">
        <w:rPr>
          <w:sz w:val="22"/>
          <w:szCs w:val="22"/>
          <w:lang w:val="pt-BR"/>
        </w:rPr>
        <w:t>Organization: How well-structured are your paragraphs? Do your overall ideas flow well? Does the paper employ topic sentences? Do paragraphs support the thesis statement?</w:t>
      </w:r>
    </w:p>
    <w:p w14:paraId="40919CE7" w14:textId="604E4601" w:rsidR="00CF6ED4" w:rsidRPr="00376F48" w:rsidRDefault="00CF6ED4" w:rsidP="00BA0E1D">
      <w:pPr>
        <w:pStyle w:val="ListParagraph"/>
        <w:numPr>
          <w:ilvl w:val="0"/>
          <w:numId w:val="8"/>
        </w:numPr>
        <w:spacing w:before="240" w:line="240" w:lineRule="exact"/>
        <w:jc w:val="both"/>
        <w:rPr>
          <w:sz w:val="22"/>
          <w:szCs w:val="22"/>
          <w:lang w:val="pt-BR"/>
        </w:rPr>
      </w:pPr>
      <w:r w:rsidRPr="00376F48">
        <w:rPr>
          <w:sz w:val="22"/>
          <w:szCs w:val="22"/>
          <w:lang w:val="pt-BR"/>
        </w:rPr>
        <w:t>Mechanics: How frequently do you make errors in grammar, style, and spelling? Is the paper formatted correctly in MLA style?</w:t>
      </w:r>
    </w:p>
    <w:p w14:paraId="1B21D737" w14:textId="35E083B5" w:rsidR="00CF6ED4" w:rsidRPr="00376F48" w:rsidRDefault="00CF6ED4" w:rsidP="00BA0E1D">
      <w:pPr>
        <w:spacing w:before="240" w:line="240" w:lineRule="exact"/>
        <w:jc w:val="both"/>
        <w:rPr>
          <w:sz w:val="22"/>
          <w:szCs w:val="22"/>
          <w:lang w:val="pt-BR"/>
        </w:rPr>
      </w:pPr>
      <w:r w:rsidRPr="00376F48">
        <w:rPr>
          <w:b/>
          <w:bCs/>
          <w:sz w:val="22"/>
          <w:szCs w:val="22"/>
          <w:lang w:val="pt-BR"/>
        </w:rPr>
        <w:t>An A-level paper:</w:t>
      </w:r>
      <w:r w:rsidRPr="00376F48">
        <w:rPr>
          <w:sz w:val="22"/>
          <w:szCs w:val="22"/>
          <w:lang w:val="pt-BR"/>
        </w:rPr>
        <w:t xml:space="preserve"> Follows and meets the assignment requirements. The paper goes beyond in-class discussion and has a thesis statement that is original, clearly articulated, supported, and is analytical. Paragraphs clearly track the thesis statement, build and well-support the argument of the paper, and retains clarity for the whole of essay. Each body paragraph follows the thesis, evidence, analysis; has a clear function and is well-transitioned; and the overall paper reads as a cohesive argument. Examples and quotes from texts are used to support ideas and claims and are integrated into arguments. Writing is clear and the paper uses varied sentence structure and diction. Paper is free of most grammatical and spelling errors. MLA format is completely correct. The paper should have a clear conclusion that does more than just summarize. Tone is academic, not moralistic or evaluative. Paper has no more than 8 errors across the scope of MLA, grammar, thesis, etc. </w:t>
      </w:r>
    </w:p>
    <w:p w14:paraId="41848264" w14:textId="01298D73" w:rsidR="00CF6ED4" w:rsidRPr="00376F48" w:rsidRDefault="00CF6ED4" w:rsidP="00BA0E1D">
      <w:pPr>
        <w:spacing w:before="240" w:line="240" w:lineRule="exact"/>
        <w:jc w:val="both"/>
        <w:rPr>
          <w:sz w:val="22"/>
          <w:szCs w:val="22"/>
          <w:lang w:val="pt-BR"/>
        </w:rPr>
      </w:pPr>
      <w:r w:rsidRPr="00376F48">
        <w:rPr>
          <w:b/>
          <w:bCs/>
          <w:sz w:val="22"/>
          <w:szCs w:val="22"/>
          <w:lang w:val="pt-BR"/>
        </w:rPr>
        <w:t>A B-level paper:</w:t>
      </w:r>
      <w:r w:rsidRPr="00376F48">
        <w:rPr>
          <w:sz w:val="22"/>
          <w:szCs w:val="22"/>
          <w:lang w:val="pt-BR"/>
        </w:rPr>
        <w:t xml:space="preserve"> Follows and meets most of the assignment requirements. The paper includes a thesis, but wording may be unclear or weaker in argument. Paragraphs build on the argument, but do not necessarily offer strong connections between the text and argument. Unclear arguments are limited to two occurrences. The paper does not analyze the text as in-depth as the “A” paper. Paper may have vague language, spelling and grammar errors, or superficial analysis. MLA formatting is mostly correct. Paper includes a strong conclusion. Paper has no more than 15 errors across the scope of MLA, grammar, thesis, etc. </w:t>
      </w:r>
    </w:p>
    <w:p w14:paraId="5668B0C7" w14:textId="32242E53" w:rsidR="00CF6ED4" w:rsidRPr="00376F48" w:rsidRDefault="00CF6ED4" w:rsidP="00BA0E1D">
      <w:pPr>
        <w:spacing w:before="240" w:line="240" w:lineRule="exact"/>
        <w:jc w:val="both"/>
        <w:rPr>
          <w:sz w:val="22"/>
          <w:szCs w:val="22"/>
          <w:lang w:val="pt-BR"/>
        </w:rPr>
      </w:pPr>
      <w:r w:rsidRPr="00376F48">
        <w:rPr>
          <w:b/>
          <w:bCs/>
          <w:sz w:val="22"/>
          <w:szCs w:val="22"/>
          <w:lang w:val="pt-BR"/>
        </w:rPr>
        <w:t>A C-level paper:</w:t>
      </w:r>
      <w:r w:rsidRPr="00376F48">
        <w:rPr>
          <w:sz w:val="22"/>
          <w:szCs w:val="22"/>
          <w:lang w:val="pt-BR"/>
        </w:rPr>
        <w:t xml:space="preserve"> Follows and meets some of the assignment requirements. Does not have a fully developed or articulated thesis statement. It is descriptive rather than analytical. Paragraphs do not engage or defend the thesis statement. Writing is disorganized but may include some analysis of text. Paper does not incorporate sufficient textual evidence to support the main argument. MLA format has several errors. Conclusion lacks clarity. Paper has more than 15 errors in argument, MLA, grammar, or lacks a thesis statement.</w:t>
      </w:r>
    </w:p>
    <w:p w14:paraId="43FFB636" w14:textId="3111ECD0" w:rsidR="00CF6ED4" w:rsidRPr="00376F48" w:rsidRDefault="00CF6ED4" w:rsidP="00BA0E1D">
      <w:pPr>
        <w:spacing w:before="240" w:line="240" w:lineRule="exact"/>
        <w:jc w:val="both"/>
        <w:rPr>
          <w:sz w:val="22"/>
          <w:szCs w:val="22"/>
          <w:lang w:val="pt-BR"/>
        </w:rPr>
      </w:pPr>
      <w:r w:rsidRPr="00376F48">
        <w:rPr>
          <w:b/>
          <w:bCs/>
          <w:sz w:val="22"/>
          <w:szCs w:val="22"/>
          <w:lang w:val="pt-BR"/>
        </w:rPr>
        <w:t>A D-level and below paper:</w:t>
      </w:r>
      <w:r w:rsidRPr="00376F48">
        <w:rPr>
          <w:sz w:val="22"/>
          <w:szCs w:val="22"/>
          <w:lang w:val="pt-BR"/>
        </w:rPr>
        <w:t xml:space="preserve"> Does not meet assignment requirements. The paper lacks a developed thesis statement. Paper does not engage or defend key arguments. Does not successfully incorporate textual evidence. Paper includes disregard of proper grammar and spelling rules. Writing is vague and includes errors and weak argumentation. Does not follow MLA format. Paper does not include a conclusion.</w:t>
      </w:r>
    </w:p>
    <w:p w14:paraId="43FDFEAC" w14:textId="77777777" w:rsidR="00CF6ED4" w:rsidRPr="00376F48" w:rsidRDefault="00CF6ED4" w:rsidP="00BA0E1D">
      <w:pPr>
        <w:spacing w:before="240" w:line="240" w:lineRule="exact"/>
        <w:jc w:val="both"/>
        <w:rPr>
          <w:b/>
          <w:bCs/>
          <w:color w:val="196B24" w:themeColor="accent3"/>
          <w:sz w:val="22"/>
          <w:szCs w:val="22"/>
          <w:lang w:val="pt-BR"/>
        </w:rPr>
      </w:pPr>
      <w:r w:rsidRPr="00376F48">
        <w:rPr>
          <w:b/>
          <w:bCs/>
          <w:color w:val="196B24" w:themeColor="accent3"/>
          <w:sz w:val="22"/>
          <w:szCs w:val="22"/>
          <w:lang w:val="pt-BR"/>
        </w:rPr>
        <w:t>Grading Scale:</w:t>
      </w:r>
    </w:p>
    <w:p w14:paraId="021FEA26" w14:textId="77777777" w:rsidR="00CF6ED4" w:rsidRPr="00376F48" w:rsidRDefault="00CF6ED4" w:rsidP="00BA0E1D">
      <w:pPr>
        <w:spacing w:before="240" w:line="240" w:lineRule="exact"/>
        <w:jc w:val="both"/>
        <w:rPr>
          <w:sz w:val="22"/>
          <w:szCs w:val="22"/>
          <w:lang w:val="pt-BR"/>
        </w:rPr>
      </w:pPr>
      <w:r w:rsidRPr="00376F48">
        <w:rPr>
          <w:sz w:val="22"/>
          <w:szCs w:val="22"/>
          <w:lang w:val="pt-BR"/>
        </w:rPr>
        <w:t>A 4.0 93-100%</w:t>
      </w:r>
    </w:p>
    <w:p w14:paraId="1D66693B" w14:textId="77777777" w:rsidR="00CF6ED4" w:rsidRPr="00376F48" w:rsidRDefault="00CF6ED4" w:rsidP="00BA0E1D">
      <w:pPr>
        <w:spacing w:before="240" w:line="240" w:lineRule="exact"/>
        <w:jc w:val="both"/>
        <w:rPr>
          <w:sz w:val="22"/>
          <w:szCs w:val="22"/>
          <w:lang w:val="pt-BR"/>
        </w:rPr>
      </w:pPr>
      <w:r w:rsidRPr="00376F48">
        <w:rPr>
          <w:sz w:val="22"/>
          <w:szCs w:val="22"/>
          <w:lang w:val="pt-BR"/>
        </w:rPr>
        <w:t>A- 3.67 90-92%</w:t>
      </w:r>
    </w:p>
    <w:p w14:paraId="7CDFC377" w14:textId="77777777" w:rsidR="00CF6ED4" w:rsidRPr="00376F48" w:rsidRDefault="00CF6ED4" w:rsidP="00BA0E1D">
      <w:pPr>
        <w:spacing w:before="240" w:line="240" w:lineRule="exact"/>
        <w:jc w:val="both"/>
        <w:rPr>
          <w:sz w:val="22"/>
          <w:szCs w:val="22"/>
          <w:lang w:val="pt-BR"/>
        </w:rPr>
      </w:pPr>
      <w:r w:rsidRPr="00376F48">
        <w:rPr>
          <w:sz w:val="22"/>
          <w:szCs w:val="22"/>
          <w:lang w:val="pt-BR"/>
        </w:rPr>
        <w:t>B+ 3.33 87-89%</w:t>
      </w:r>
    </w:p>
    <w:p w14:paraId="2F5AA491" w14:textId="77777777" w:rsidR="00CF6ED4" w:rsidRPr="00376F48" w:rsidRDefault="00CF6ED4" w:rsidP="00BA0E1D">
      <w:pPr>
        <w:spacing w:before="240" w:line="240" w:lineRule="exact"/>
        <w:jc w:val="both"/>
        <w:rPr>
          <w:sz w:val="22"/>
          <w:szCs w:val="22"/>
          <w:lang w:val="pt-BR"/>
        </w:rPr>
      </w:pPr>
      <w:r w:rsidRPr="00376F48">
        <w:rPr>
          <w:sz w:val="22"/>
          <w:szCs w:val="22"/>
          <w:lang w:val="pt-BR"/>
        </w:rPr>
        <w:t>B 3.0 83-86%</w:t>
      </w:r>
    </w:p>
    <w:p w14:paraId="43681DBA" w14:textId="77777777" w:rsidR="00CF6ED4" w:rsidRPr="00376F48" w:rsidRDefault="00CF6ED4" w:rsidP="00BA0E1D">
      <w:pPr>
        <w:spacing w:before="240" w:line="240" w:lineRule="exact"/>
        <w:jc w:val="both"/>
        <w:rPr>
          <w:sz w:val="22"/>
          <w:szCs w:val="22"/>
          <w:lang w:val="pt-BR"/>
        </w:rPr>
      </w:pPr>
      <w:r w:rsidRPr="00376F48">
        <w:rPr>
          <w:sz w:val="22"/>
          <w:szCs w:val="22"/>
          <w:lang w:val="pt-BR"/>
        </w:rPr>
        <w:t>B- 2.67 80-82%</w:t>
      </w:r>
    </w:p>
    <w:p w14:paraId="0C493440" w14:textId="77777777" w:rsidR="00CF6ED4" w:rsidRPr="00376F48" w:rsidRDefault="00CF6ED4" w:rsidP="00BA0E1D">
      <w:pPr>
        <w:spacing w:before="240" w:line="240" w:lineRule="exact"/>
        <w:jc w:val="both"/>
        <w:rPr>
          <w:sz w:val="22"/>
          <w:szCs w:val="22"/>
          <w:lang w:val="pt-BR"/>
        </w:rPr>
      </w:pPr>
      <w:r w:rsidRPr="00376F48">
        <w:rPr>
          <w:sz w:val="22"/>
          <w:szCs w:val="22"/>
          <w:lang w:val="pt-BR"/>
        </w:rPr>
        <w:t>C+ 2.33 77-79%</w:t>
      </w:r>
    </w:p>
    <w:p w14:paraId="6F664042" w14:textId="77777777" w:rsidR="00CF6ED4" w:rsidRPr="00376F48" w:rsidRDefault="00CF6ED4" w:rsidP="00BA0E1D">
      <w:pPr>
        <w:spacing w:before="240" w:line="240" w:lineRule="exact"/>
        <w:jc w:val="both"/>
        <w:rPr>
          <w:sz w:val="22"/>
          <w:szCs w:val="22"/>
          <w:lang w:val="pt-BR"/>
        </w:rPr>
      </w:pPr>
      <w:r w:rsidRPr="00376F48">
        <w:rPr>
          <w:sz w:val="22"/>
          <w:szCs w:val="22"/>
          <w:lang w:val="pt-BR"/>
        </w:rPr>
        <w:t>C 2.0 73-76%</w:t>
      </w:r>
    </w:p>
    <w:p w14:paraId="40BC08FB" w14:textId="77777777" w:rsidR="00CF6ED4" w:rsidRPr="00376F48" w:rsidRDefault="00CF6ED4" w:rsidP="00BA0E1D">
      <w:pPr>
        <w:spacing w:before="240" w:line="240" w:lineRule="exact"/>
        <w:jc w:val="both"/>
        <w:rPr>
          <w:sz w:val="22"/>
          <w:szCs w:val="22"/>
          <w:lang w:val="pt-BR"/>
        </w:rPr>
      </w:pPr>
      <w:r w:rsidRPr="00376F48">
        <w:rPr>
          <w:sz w:val="22"/>
          <w:szCs w:val="22"/>
          <w:lang w:val="pt-BR"/>
        </w:rPr>
        <w:lastRenderedPageBreak/>
        <w:t>C- 1.67 70-72%</w:t>
      </w:r>
    </w:p>
    <w:p w14:paraId="08B15955" w14:textId="77777777" w:rsidR="00CF6ED4" w:rsidRPr="00376F48" w:rsidRDefault="00CF6ED4" w:rsidP="00BA0E1D">
      <w:pPr>
        <w:spacing w:before="240" w:line="240" w:lineRule="exact"/>
        <w:jc w:val="both"/>
        <w:rPr>
          <w:sz w:val="22"/>
          <w:szCs w:val="22"/>
          <w:lang w:val="pt-BR"/>
        </w:rPr>
      </w:pPr>
      <w:r w:rsidRPr="00376F48">
        <w:rPr>
          <w:sz w:val="22"/>
          <w:szCs w:val="22"/>
          <w:lang w:val="pt-BR"/>
        </w:rPr>
        <w:t>D+ 1.33 67-69%</w:t>
      </w:r>
    </w:p>
    <w:p w14:paraId="16BCC4AF" w14:textId="77777777" w:rsidR="00CF6ED4" w:rsidRPr="00376F48" w:rsidRDefault="00CF6ED4" w:rsidP="00BA0E1D">
      <w:pPr>
        <w:spacing w:before="240" w:line="240" w:lineRule="exact"/>
        <w:jc w:val="both"/>
        <w:rPr>
          <w:sz w:val="22"/>
          <w:szCs w:val="22"/>
          <w:lang w:val="pt-BR"/>
        </w:rPr>
      </w:pPr>
      <w:r w:rsidRPr="00376F48">
        <w:rPr>
          <w:sz w:val="22"/>
          <w:szCs w:val="22"/>
          <w:lang w:val="pt-BR"/>
        </w:rPr>
        <w:t>D 1.0 63-66%</w:t>
      </w:r>
    </w:p>
    <w:p w14:paraId="62D226E4" w14:textId="77777777" w:rsidR="00CF6ED4" w:rsidRPr="00376F48" w:rsidRDefault="00CF6ED4" w:rsidP="00BA0E1D">
      <w:pPr>
        <w:spacing w:before="240" w:line="240" w:lineRule="exact"/>
        <w:jc w:val="both"/>
        <w:rPr>
          <w:sz w:val="22"/>
          <w:szCs w:val="22"/>
          <w:lang w:val="pt-BR"/>
        </w:rPr>
      </w:pPr>
      <w:r w:rsidRPr="00376F48">
        <w:rPr>
          <w:sz w:val="22"/>
          <w:szCs w:val="22"/>
          <w:lang w:val="pt-BR"/>
        </w:rPr>
        <w:t>D- 0.67 60-62%</w:t>
      </w:r>
    </w:p>
    <w:p w14:paraId="45530A44" w14:textId="2FC9F43B" w:rsidR="00DF421C" w:rsidRPr="00A22BE5" w:rsidRDefault="00CF6ED4" w:rsidP="00BA0E1D">
      <w:pPr>
        <w:spacing w:before="240" w:line="240" w:lineRule="exact"/>
        <w:jc w:val="both"/>
        <w:rPr>
          <w:sz w:val="22"/>
          <w:szCs w:val="22"/>
          <w:lang w:val="pt-BR"/>
        </w:rPr>
      </w:pPr>
      <w:r w:rsidRPr="00376F48">
        <w:rPr>
          <w:sz w:val="22"/>
          <w:szCs w:val="22"/>
          <w:lang w:val="pt-BR"/>
        </w:rPr>
        <w:t>E 0.00 0-59%</w:t>
      </w:r>
    </w:p>
    <w:p w14:paraId="39101D3F" w14:textId="77777777" w:rsidR="005B1339" w:rsidRPr="00376F48" w:rsidRDefault="005B1339" w:rsidP="00BA0E1D">
      <w:pPr>
        <w:spacing w:before="240" w:line="240" w:lineRule="exact"/>
        <w:jc w:val="both"/>
        <w:rPr>
          <w:b/>
          <w:bCs/>
          <w:color w:val="196B24" w:themeColor="accent3"/>
          <w:sz w:val="22"/>
          <w:szCs w:val="22"/>
        </w:rPr>
      </w:pPr>
      <w:r w:rsidRPr="00376F48">
        <w:rPr>
          <w:b/>
          <w:bCs/>
          <w:color w:val="196B24" w:themeColor="accent3"/>
          <w:sz w:val="22"/>
          <w:szCs w:val="22"/>
        </w:rPr>
        <w:t>Tentative Weekly Schedule:</w:t>
      </w:r>
    </w:p>
    <w:p w14:paraId="0F5AB023" w14:textId="0D8F9EC0" w:rsidR="00DF421C" w:rsidRPr="00376F48" w:rsidRDefault="005B1339" w:rsidP="00BA0E1D">
      <w:pPr>
        <w:spacing w:before="240" w:line="240" w:lineRule="exact"/>
        <w:jc w:val="both"/>
        <w:rPr>
          <w:sz w:val="22"/>
          <w:szCs w:val="22"/>
        </w:rPr>
      </w:pPr>
      <w:r w:rsidRPr="00376F48">
        <w:rPr>
          <w:sz w:val="22"/>
          <w:szCs w:val="22"/>
        </w:rPr>
        <w:t>Schedule may change throughout the semester. Schedule notes major assignment due dates but does not note homework assignments and class activities you are required to complete.</w:t>
      </w:r>
      <w:r w:rsidR="009B5BD1">
        <w:rPr>
          <w:sz w:val="22"/>
          <w:szCs w:val="22"/>
        </w:rPr>
        <w:t xml:space="preserve"> </w:t>
      </w:r>
      <w:r w:rsidRPr="00376F48">
        <w:rPr>
          <w:sz w:val="22"/>
          <w:szCs w:val="22"/>
        </w:rPr>
        <w:t>The syllabus also provides links to supplemental material you are required to read in advance to class and in connection to the assigned reading. The course calendar notes readings and assignments that should be completed PRIOR to each class session.</w:t>
      </w:r>
    </w:p>
    <w:tbl>
      <w:tblPr>
        <w:tblStyle w:val="TableGridLight"/>
        <w:tblpPr w:leftFromText="180" w:rightFromText="180" w:vertAnchor="text" w:horzAnchor="margin" w:tblpXSpec="center" w:tblpY="78"/>
        <w:tblW w:w="11155" w:type="dxa"/>
        <w:tblLook w:val="04A0" w:firstRow="1" w:lastRow="0" w:firstColumn="1" w:lastColumn="0" w:noHBand="0" w:noVBand="1"/>
      </w:tblPr>
      <w:tblGrid>
        <w:gridCol w:w="625"/>
        <w:gridCol w:w="1350"/>
        <w:gridCol w:w="6300"/>
        <w:gridCol w:w="2880"/>
      </w:tblGrid>
      <w:tr w:rsidR="00A22BE5" w:rsidRPr="00376F48" w14:paraId="3C5915D0" w14:textId="77777777" w:rsidTr="00481226">
        <w:tc>
          <w:tcPr>
            <w:tcW w:w="625" w:type="dxa"/>
          </w:tcPr>
          <w:p w14:paraId="71AB3CEB" w14:textId="77777777" w:rsidR="00A22BE5" w:rsidRPr="00376F48" w:rsidRDefault="00A22BE5" w:rsidP="00BA0E1D">
            <w:pPr>
              <w:jc w:val="both"/>
              <w:rPr>
                <w:rFonts w:ascii="Garamond" w:hAnsi="Garamond"/>
                <w:sz w:val="22"/>
                <w:szCs w:val="22"/>
              </w:rPr>
            </w:pPr>
          </w:p>
        </w:tc>
        <w:tc>
          <w:tcPr>
            <w:tcW w:w="1350" w:type="dxa"/>
          </w:tcPr>
          <w:p w14:paraId="514CFA22" w14:textId="77777777" w:rsidR="00A22BE5" w:rsidRPr="00376F48" w:rsidRDefault="00A22BE5" w:rsidP="00BA0E1D">
            <w:pPr>
              <w:jc w:val="both"/>
              <w:rPr>
                <w:rFonts w:ascii="Garamond" w:hAnsi="Garamond"/>
                <w:sz w:val="22"/>
                <w:szCs w:val="22"/>
              </w:rPr>
            </w:pPr>
          </w:p>
        </w:tc>
        <w:tc>
          <w:tcPr>
            <w:tcW w:w="6300" w:type="dxa"/>
          </w:tcPr>
          <w:p w14:paraId="1124C073" w14:textId="77777777" w:rsidR="00A22BE5" w:rsidRPr="00376F48" w:rsidRDefault="00A22BE5" w:rsidP="00BA0E1D">
            <w:pPr>
              <w:jc w:val="both"/>
              <w:rPr>
                <w:rFonts w:ascii="Garamond" w:hAnsi="Garamond"/>
                <w:b/>
                <w:bCs/>
                <w:sz w:val="22"/>
                <w:szCs w:val="22"/>
              </w:rPr>
            </w:pPr>
            <w:r w:rsidRPr="00376F48">
              <w:rPr>
                <w:rFonts w:ascii="Garamond" w:hAnsi="Garamond"/>
                <w:b/>
                <w:bCs/>
                <w:sz w:val="22"/>
                <w:szCs w:val="22"/>
              </w:rPr>
              <w:t>Schedule of Classes</w:t>
            </w:r>
          </w:p>
        </w:tc>
        <w:tc>
          <w:tcPr>
            <w:tcW w:w="2880" w:type="dxa"/>
          </w:tcPr>
          <w:p w14:paraId="49F7A3F0" w14:textId="77777777" w:rsidR="00A22BE5" w:rsidRPr="00376F48" w:rsidRDefault="00A22BE5" w:rsidP="00BA0E1D">
            <w:pPr>
              <w:jc w:val="both"/>
              <w:rPr>
                <w:rFonts w:ascii="Garamond" w:hAnsi="Garamond"/>
                <w:b/>
                <w:bCs/>
                <w:sz w:val="22"/>
                <w:szCs w:val="22"/>
              </w:rPr>
            </w:pPr>
            <w:r w:rsidRPr="00376F48">
              <w:rPr>
                <w:rFonts w:ascii="Garamond" w:hAnsi="Garamond"/>
                <w:b/>
                <w:bCs/>
                <w:sz w:val="22"/>
                <w:szCs w:val="22"/>
              </w:rPr>
              <w:t>Due Dates</w:t>
            </w:r>
          </w:p>
        </w:tc>
      </w:tr>
      <w:tr w:rsidR="00A22BE5" w:rsidRPr="00376F48" w14:paraId="2F919EF2" w14:textId="77777777" w:rsidTr="00851C39">
        <w:trPr>
          <w:trHeight w:val="2168"/>
        </w:trPr>
        <w:tc>
          <w:tcPr>
            <w:tcW w:w="625" w:type="dxa"/>
            <w:vAlign w:val="center"/>
          </w:tcPr>
          <w:p w14:paraId="40A6AE6B" w14:textId="77777777" w:rsidR="00A22BE5" w:rsidRPr="00376F48" w:rsidRDefault="00A22BE5" w:rsidP="00BA0E1D">
            <w:pPr>
              <w:jc w:val="both"/>
              <w:rPr>
                <w:rFonts w:ascii="Garamond" w:hAnsi="Garamond"/>
                <w:sz w:val="22"/>
                <w:szCs w:val="22"/>
              </w:rPr>
            </w:pPr>
            <w:r w:rsidRPr="00376F48">
              <w:rPr>
                <w:rFonts w:ascii="Garamond" w:hAnsi="Garamond"/>
                <w:sz w:val="22"/>
                <w:szCs w:val="22"/>
              </w:rPr>
              <w:t>1</w:t>
            </w:r>
          </w:p>
        </w:tc>
        <w:tc>
          <w:tcPr>
            <w:tcW w:w="1350" w:type="dxa"/>
            <w:vAlign w:val="center"/>
          </w:tcPr>
          <w:p w14:paraId="557E2140" w14:textId="77777777" w:rsidR="00A22BE5" w:rsidRPr="00376F48" w:rsidRDefault="00A22BE5" w:rsidP="00BA0E1D">
            <w:pPr>
              <w:jc w:val="both"/>
              <w:rPr>
                <w:rFonts w:ascii="Garamond" w:hAnsi="Garamond"/>
                <w:sz w:val="22"/>
                <w:szCs w:val="22"/>
              </w:rPr>
            </w:pPr>
            <w:r>
              <w:rPr>
                <w:rFonts w:ascii="Garamond" w:hAnsi="Garamond"/>
                <w:sz w:val="22"/>
                <w:szCs w:val="22"/>
              </w:rPr>
              <w:t>1/13</w:t>
            </w:r>
          </w:p>
        </w:tc>
        <w:tc>
          <w:tcPr>
            <w:tcW w:w="6300" w:type="dxa"/>
            <w:vAlign w:val="center"/>
          </w:tcPr>
          <w:p w14:paraId="62CE810B" w14:textId="77777777" w:rsidR="00A22BE5" w:rsidRPr="00376F48" w:rsidRDefault="00A22BE5" w:rsidP="00BA0E1D">
            <w:pPr>
              <w:rPr>
                <w:rFonts w:ascii="Garamond" w:hAnsi="Garamond"/>
                <w:sz w:val="22"/>
                <w:szCs w:val="22"/>
              </w:rPr>
            </w:pPr>
            <w:r w:rsidRPr="00376F48">
              <w:rPr>
                <w:rFonts w:ascii="Garamond" w:hAnsi="Garamond"/>
                <w:sz w:val="22"/>
                <w:szCs w:val="22"/>
              </w:rPr>
              <w:t>Syllabus</w:t>
            </w:r>
          </w:p>
          <w:p w14:paraId="2739794F" w14:textId="77777777" w:rsidR="00A22BE5" w:rsidRDefault="00A22BE5" w:rsidP="00BA0E1D">
            <w:pPr>
              <w:rPr>
                <w:rFonts w:ascii="Garamond" w:hAnsi="Garamond"/>
                <w:sz w:val="22"/>
                <w:szCs w:val="22"/>
              </w:rPr>
            </w:pPr>
            <w:r w:rsidRPr="00376F48">
              <w:rPr>
                <w:rFonts w:ascii="Garamond" w:hAnsi="Garamond"/>
                <w:sz w:val="22"/>
                <w:szCs w:val="22"/>
              </w:rPr>
              <w:t>Introduction</w:t>
            </w:r>
            <w:r>
              <w:rPr>
                <w:rFonts w:ascii="Garamond" w:hAnsi="Garamond"/>
                <w:sz w:val="22"/>
                <w:szCs w:val="22"/>
              </w:rPr>
              <w:t>s</w:t>
            </w:r>
          </w:p>
          <w:p w14:paraId="62EF9E45" w14:textId="77777777" w:rsidR="00A22BE5" w:rsidRPr="005D462E" w:rsidRDefault="00A22BE5" w:rsidP="00BA0E1D">
            <w:pPr>
              <w:rPr>
                <w:rFonts w:ascii="Garamond" w:hAnsi="Garamond"/>
                <w:b/>
                <w:bCs/>
                <w:sz w:val="22"/>
                <w:szCs w:val="22"/>
              </w:rPr>
            </w:pPr>
            <w:r w:rsidRPr="005D462E">
              <w:rPr>
                <w:rFonts w:ascii="Garamond" w:hAnsi="Garamond"/>
                <w:b/>
                <w:bCs/>
                <w:sz w:val="22"/>
                <w:szCs w:val="22"/>
              </w:rPr>
              <w:t xml:space="preserve">A How to in How to Read Comics: </w:t>
            </w:r>
          </w:p>
          <w:p w14:paraId="3320D19D" w14:textId="3F8422A9" w:rsidR="002356FC" w:rsidRDefault="00A22BE5" w:rsidP="00BA0E1D">
            <w:pPr>
              <w:rPr>
                <w:rFonts w:ascii="Garamond" w:hAnsi="Garamond"/>
                <w:sz w:val="22"/>
                <w:szCs w:val="22"/>
              </w:rPr>
            </w:pPr>
            <w:r w:rsidRPr="00237042">
              <w:rPr>
                <w:rFonts w:ascii="Garamond" w:hAnsi="Garamond"/>
                <w:sz w:val="22"/>
                <w:szCs w:val="22"/>
              </w:rPr>
              <w:t>“Comics Terminology” handout</w:t>
            </w:r>
          </w:p>
          <w:p w14:paraId="5C7C48D4" w14:textId="77777777" w:rsidR="00A22BE5" w:rsidRPr="00237042" w:rsidRDefault="00A22BE5" w:rsidP="00BA0E1D">
            <w:pPr>
              <w:rPr>
                <w:rFonts w:ascii="Garamond" w:hAnsi="Garamond"/>
                <w:sz w:val="22"/>
                <w:szCs w:val="22"/>
              </w:rPr>
            </w:pPr>
            <w:r w:rsidRPr="00237042">
              <w:rPr>
                <w:rFonts w:ascii="Garamond" w:hAnsi="Garamond"/>
                <w:sz w:val="22"/>
                <w:szCs w:val="22"/>
              </w:rPr>
              <w:t>Scott McCloud, Understanding Comics (1993) selections</w:t>
            </w:r>
          </w:p>
          <w:p w14:paraId="28635029" w14:textId="484960BA" w:rsidR="00EB0F54" w:rsidRDefault="00A22BE5" w:rsidP="00BA0E1D">
            <w:pPr>
              <w:rPr>
                <w:rFonts w:ascii="Garamond" w:hAnsi="Garamond"/>
                <w:sz w:val="22"/>
                <w:szCs w:val="22"/>
              </w:rPr>
            </w:pPr>
            <w:r w:rsidRPr="00237042">
              <w:rPr>
                <w:rFonts w:ascii="Garamond" w:hAnsi="Garamond"/>
                <w:sz w:val="22"/>
                <w:szCs w:val="22"/>
              </w:rPr>
              <w:t>Aaron Kashtan, “Comics criticism: Basic questions to ask when reading a comic — version for students” (2017)</w:t>
            </w:r>
          </w:p>
          <w:p w14:paraId="1216801B" w14:textId="77777777" w:rsidR="00851C39" w:rsidRPr="00237042" w:rsidRDefault="00851C39" w:rsidP="00BA0E1D">
            <w:pPr>
              <w:rPr>
                <w:rFonts w:ascii="Garamond" w:hAnsi="Garamond"/>
                <w:sz w:val="22"/>
                <w:szCs w:val="22"/>
              </w:rPr>
            </w:pPr>
          </w:p>
          <w:p w14:paraId="34E35F92" w14:textId="77777777" w:rsidR="00A22BE5" w:rsidRDefault="00A22BE5" w:rsidP="00BA0E1D">
            <w:pPr>
              <w:rPr>
                <w:rFonts w:ascii="Garamond" w:hAnsi="Garamond"/>
                <w:sz w:val="22"/>
                <w:szCs w:val="22"/>
              </w:rPr>
            </w:pPr>
            <w:r>
              <w:rPr>
                <w:rFonts w:ascii="Garamond" w:hAnsi="Garamond"/>
                <w:sz w:val="22"/>
                <w:szCs w:val="22"/>
              </w:rPr>
              <w:t xml:space="preserve">After Class: </w:t>
            </w:r>
          </w:p>
          <w:p w14:paraId="59BDD22F" w14:textId="51E1FF4E" w:rsidR="00A22BE5" w:rsidRPr="00376F48" w:rsidRDefault="00A22BE5" w:rsidP="00BA0E1D">
            <w:pPr>
              <w:rPr>
                <w:rFonts w:ascii="Garamond" w:hAnsi="Garamond"/>
                <w:sz w:val="22"/>
                <w:szCs w:val="22"/>
              </w:rPr>
            </w:pPr>
            <w:r>
              <w:rPr>
                <w:rFonts w:ascii="Garamond" w:hAnsi="Garamond"/>
                <w:sz w:val="22"/>
                <w:szCs w:val="22"/>
              </w:rPr>
              <w:t xml:space="preserve">Watch </w:t>
            </w:r>
            <w:r w:rsidRPr="00237042">
              <w:rPr>
                <w:rFonts w:ascii="Garamond" w:hAnsi="Garamond"/>
                <w:i/>
                <w:iCs/>
                <w:sz w:val="22"/>
                <w:szCs w:val="22"/>
              </w:rPr>
              <w:t>Reel Injun</w:t>
            </w:r>
            <w:r w:rsidRPr="00237042">
              <w:rPr>
                <w:rFonts w:ascii="Garamond" w:hAnsi="Garamond"/>
                <w:sz w:val="22"/>
                <w:szCs w:val="22"/>
              </w:rPr>
              <w:t xml:space="preserve"> </w:t>
            </w:r>
            <w:r w:rsidR="002356FC">
              <w:rPr>
                <w:rFonts w:ascii="Garamond" w:hAnsi="Garamond"/>
                <w:sz w:val="22"/>
                <w:szCs w:val="22"/>
              </w:rPr>
              <w:br/>
            </w:r>
          </w:p>
        </w:tc>
        <w:tc>
          <w:tcPr>
            <w:tcW w:w="2880" w:type="dxa"/>
            <w:vAlign w:val="center"/>
          </w:tcPr>
          <w:p w14:paraId="62353DD2" w14:textId="77777777" w:rsidR="00A22BE5" w:rsidRPr="00C076B2" w:rsidRDefault="00A22BE5" w:rsidP="00BA0E1D">
            <w:pPr>
              <w:jc w:val="both"/>
              <w:rPr>
                <w:rFonts w:ascii="Garamond" w:hAnsi="Garamond"/>
                <w:b/>
                <w:bCs/>
                <w:sz w:val="18"/>
                <w:szCs w:val="18"/>
              </w:rPr>
            </w:pPr>
          </w:p>
        </w:tc>
      </w:tr>
      <w:tr w:rsidR="007B3AD9" w:rsidRPr="00376F48" w14:paraId="7F8F40FA" w14:textId="77777777" w:rsidTr="00481226">
        <w:tc>
          <w:tcPr>
            <w:tcW w:w="625" w:type="dxa"/>
            <w:vAlign w:val="center"/>
          </w:tcPr>
          <w:p w14:paraId="008B74D9" w14:textId="77777777" w:rsidR="007B3AD9" w:rsidRPr="00376F48" w:rsidRDefault="007B3AD9" w:rsidP="00BA0E1D">
            <w:pPr>
              <w:jc w:val="both"/>
              <w:rPr>
                <w:rFonts w:ascii="Garamond" w:hAnsi="Garamond"/>
                <w:sz w:val="22"/>
                <w:szCs w:val="22"/>
              </w:rPr>
            </w:pPr>
          </w:p>
        </w:tc>
        <w:tc>
          <w:tcPr>
            <w:tcW w:w="1350" w:type="dxa"/>
            <w:vAlign w:val="center"/>
          </w:tcPr>
          <w:p w14:paraId="010E4E86" w14:textId="77777777" w:rsidR="007B3AD9" w:rsidRPr="00376F48" w:rsidRDefault="007B3AD9" w:rsidP="00BA0E1D">
            <w:pPr>
              <w:jc w:val="both"/>
              <w:rPr>
                <w:rFonts w:ascii="Garamond" w:hAnsi="Garamond"/>
                <w:sz w:val="22"/>
                <w:szCs w:val="22"/>
              </w:rPr>
            </w:pPr>
            <w:r>
              <w:rPr>
                <w:rFonts w:ascii="Garamond" w:hAnsi="Garamond"/>
                <w:sz w:val="22"/>
                <w:szCs w:val="22"/>
              </w:rPr>
              <w:t>1/15</w:t>
            </w:r>
          </w:p>
        </w:tc>
        <w:tc>
          <w:tcPr>
            <w:tcW w:w="6300" w:type="dxa"/>
            <w:vAlign w:val="center"/>
          </w:tcPr>
          <w:p w14:paraId="7BEEFCF7" w14:textId="77777777" w:rsidR="002356FC" w:rsidRDefault="002356FC" w:rsidP="00BA0E1D">
            <w:pPr>
              <w:rPr>
                <w:rFonts w:ascii="Garamond" w:hAnsi="Garamond"/>
                <w:sz w:val="22"/>
                <w:szCs w:val="22"/>
              </w:rPr>
            </w:pPr>
            <w:r w:rsidRPr="002356FC">
              <w:rPr>
                <w:rFonts w:ascii="Garamond" w:hAnsi="Garamond"/>
                <w:sz w:val="22"/>
                <w:szCs w:val="22"/>
              </w:rPr>
              <w:t>Donahue, James J. “Why Indigenous Comics? Why now?” Indigenous Comics and Graphic Novels, University Press of Mississippi, 2024, p. 3 – 20.</w:t>
            </w:r>
          </w:p>
          <w:p w14:paraId="0AE3031E" w14:textId="764FEAAF" w:rsidR="00EB0F54" w:rsidRDefault="00EB0F54" w:rsidP="00BA0E1D">
            <w:pPr>
              <w:rPr>
                <w:rFonts w:ascii="Garamond" w:hAnsi="Garamond"/>
                <w:sz w:val="22"/>
                <w:szCs w:val="22"/>
              </w:rPr>
            </w:pPr>
            <w:r>
              <w:rPr>
                <w:rFonts w:ascii="Garamond" w:hAnsi="Garamond"/>
                <w:sz w:val="22"/>
                <w:szCs w:val="22"/>
              </w:rPr>
              <w:t>Galvan’s “Archive”</w:t>
            </w:r>
          </w:p>
          <w:p w14:paraId="41FB4807" w14:textId="77777777" w:rsidR="00EB0F54" w:rsidRDefault="00EB0F54" w:rsidP="00BA0E1D">
            <w:pPr>
              <w:rPr>
                <w:rFonts w:ascii="Garamond" w:hAnsi="Garamond"/>
                <w:sz w:val="22"/>
                <w:szCs w:val="22"/>
              </w:rPr>
            </w:pPr>
            <w:proofErr w:type="spellStart"/>
            <w:r>
              <w:rPr>
                <w:rFonts w:ascii="Garamond" w:hAnsi="Garamond"/>
                <w:sz w:val="22"/>
                <w:szCs w:val="22"/>
              </w:rPr>
              <w:t>Sammond’s</w:t>
            </w:r>
            <w:proofErr w:type="spellEnd"/>
            <w:r>
              <w:rPr>
                <w:rFonts w:ascii="Garamond" w:hAnsi="Garamond"/>
                <w:sz w:val="22"/>
                <w:szCs w:val="22"/>
              </w:rPr>
              <w:t xml:space="preserve"> “Comix”</w:t>
            </w:r>
          </w:p>
          <w:p w14:paraId="1CE72C2C" w14:textId="7DB1B16D" w:rsidR="007B3AD9" w:rsidRPr="00376F48" w:rsidRDefault="00EB0F54" w:rsidP="00BA0E1D">
            <w:pPr>
              <w:rPr>
                <w:rFonts w:ascii="Garamond" w:hAnsi="Garamond"/>
                <w:sz w:val="22"/>
                <w:szCs w:val="22"/>
              </w:rPr>
            </w:pPr>
            <w:r>
              <w:rPr>
                <w:rFonts w:ascii="Garamond" w:hAnsi="Garamond"/>
                <w:sz w:val="22"/>
                <w:szCs w:val="22"/>
              </w:rPr>
              <w:t>Wanzo’s “Caricature”</w:t>
            </w:r>
          </w:p>
        </w:tc>
        <w:tc>
          <w:tcPr>
            <w:tcW w:w="2880" w:type="dxa"/>
            <w:vAlign w:val="center"/>
          </w:tcPr>
          <w:p w14:paraId="6B964984" w14:textId="1FB12CD6" w:rsidR="007B3AD9" w:rsidRPr="00C076B2" w:rsidRDefault="007B3AD9" w:rsidP="00BA0E1D">
            <w:pPr>
              <w:jc w:val="both"/>
              <w:rPr>
                <w:rFonts w:ascii="Garamond" w:hAnsi="Garamond"/>
                <w:b/>
                <w:bCs/>
                <w:sz w:val="18"/>
                <w:szCs w:val="18"/>
              </w:rPr>
            </w:pPr>
            <w:r w:rsidRPr="00C076B2">
              <w:rPr>
                <w:rFonts w:ascii="Garamond" w:hAnsi="Garamond"/>
                <w:b/>
                <w:bCs/>
                <w:sz w:val="18"/>
                <w:szCs w:val="18"/>
              </w:rPr>
              <w:t>Introductory Paper Due</w:t>
            </w:r>
            <w:r>
              <w:rPr>
                <w:rFonts w:ascii="Garamond" w:hAnsi="Garamond"/>
                <w:b/>
                <w:bCs/>
                <w:sz w:val="18"/>
                <w:szCs w:val="18"/>
              </w:rPr>
              <w:t xml:space="preserve"> at start of Class</w:t>
            </w:r>
          </w:p>
        </w:tc>
      </w:tr>
      <w:tr w:rsidR="007B3AD9" w:rsidRPr="00376F48" w14:paraId="10347B93" w14:textId="77777777" w:rsidTr="00481226">
        <w:tc>
          <w:tcPr>
            <w:tcW w:w="625" w:type="dxa"/>
            <w:vAlign w:val="center"/>
          </w:tcPr>
          <w:p w14:paraId="35BCAE55" w14:textId="77777777" w:rsidR="007B3AD9" w:rsidRPr="00376F48" w:rsidRDefault="007B3AD9" w:rsidP="00BA0E1D">
            <w:pPr>
              <w:jc w:val="both"/>
              <w:rPr>
                <w:rFonts w:ascii="Garamond" w:hAnsi="Garamond"/>
                <w:sz w:val="22"/>
                <w:szCs w:val="22"/>
              </w:rPr>
            </w:pPr>
            <w:r>
              <w:rPr>
                <w:rFonts w:ascii="Garamond" w:hAnsi="Garamond"/>
                <w:sz w:val="22"/>
                <w:szCs w:val="22"/>
              </w:rPr>
              <w:t>2</w:t>
            </w:r>
          </w:p>
        </w:tc>
        <w:tc>
          <w:tcPr>
            <w:tcW w:w="1350" w:type="dxa"/>
            <w:vAlign w:val="center"/>
          </w:tcPr>
          <w:p w14:paraId="2278C1EE" w14:textId="77777777" w:rsidR="007B3AD9" w:rsidRPr="00376F48" w:rsidRDefault="007B3AD9" w:rsidP="00BA0E1D">
            <w:pPr>
              <w:jc w:val="both"/>
              <w:rPr>
                <w:rFonts w:ascii="Garamond" w:hAnsi="Garamond"/>
                <w:sz w:val="22"/>
                <w:szCs w:val="22"/>
              </w:rPr>
            </w:pPr>
            <w:r>
              <w:rPr>
                <w:rFonts w:ascii="Garamond" w:hAnsi="Garamond"/>
                <w:sz w:val="22"/>
                <w:szCs w:val="22"/>
              </w:rPr>
              <w:t>1/20</w:t>
            </w:r>
          </w:p>
        </w:tc>
        <w:tc>
          <w:tcPr>
            <w:tcW w:w="6300" w:type="dxa"/>
            <w:vAlign w:val="center"/>
          </w:tcPr>
          <w:p w14:paraId="57D853C8" w14:textId="77777777" w:rsidR="007B3AD9" w:rsidRDefault="007B3AD9" w:rsidP="00BA0E1D">
            <w:pPr>
              <w:rPr>
                <w:rFonts w:ascii="Garamond" w:hAnsi="Garamond"/>
                <w:sz w:val="22"/>
                <w:szCs w:val="22"/>
              </w:rPr>
            </w:pPr>
            <w:r>
              <w:rPr>
                <w:rFonts w:ascii="Garamond" w:hAnsi="Garamond"/>
                <w:sz w:val="22"/>
                <w:szCs w:val="22"/>
              </w:rPr>
              <w:t>Noori’s “</w:t>
            </w:r>
            <w:r w:rsidRPr="005D462E">
              <w:rPr>
                <w:rFonts w:ascii="Garamond" w:hAnsi="Garamond"/>
                <w:sz w:val="22"/>
                <w:szCs w:val="22"/>
              </w:rPr>
              <w:t xml:space="preserve">NATIVE AMERICAN NARRATIVES FROM EARLY ART TO GRAPHIC NOVELS: </w:t>
            </w:r>
            <w:r w:rsidRPr="005D462E">
              <w:rPr>
                <w:rFonts w:ascii="Garamond" w:hAnsi="Garamond"/>
                <w:i/>
                <w:iCs/>
                <w:sz w:val="22"/>
                <w:szCs w:val="22"/>
              </w:rPr>
              <w:t xml:space="preserve">How We See Stories / </w:t>
            </w:r>
            <w:proofErr w:type="spellStart"/>
            <w:r w:rsidRPr="005D462E">
              <w:rPr>
                <w:rFonts w:ascii="Garamond" w:hAnsi="Garamond"/>
                <w:i/>
                <w:iCs/>
                <w:sz w:val="22"/>
                <w:szCs w:val="22"/>
              </w:rPr>
              <w:t>Ezhi-g’waabamaanaanig</w:t>
            </w:r>
            <w:proofErr w:type="spellEnd"/>
            <w:r w:rsidRPr="005D462E">
              <w:rPr>
                <w:rFonts w:ascii="Garamond" w:hAnsi="Garamond"/>
                <w:i/>
                <w:iCs/>
                <w:sz w:val="22"/>
                <w:szCs w:val="22"/>
              </w:rPr>
              <w:t xml:space="preserve"> </w:t>
            </w:r>
            <w:proofErr w:type="spellStart"/>
            <w:r w:rsidRPr="005D462E">
              <w:rPr>
                <w:rFonts w:ascii="Garamond" w:hAnsi="Garamond"/>
                <w:i/>
                <w:iCs/>
                <w:sz w:val="22"/>
                <w:szCs w:val="22"/>
              </w:rPr>
              <w:t>Aadizookaanag</w:t>
            </w:r>
            <w:proofErr w:type="spellEnd"/>
            <w:r>
              <w:rPr>
                <w:rFonts w:ascii="Garamond" w:hAnsi="Garamond"/>
                <w:sz w:val="22"/>
                <w:szCs w:val="22"/>
              </w:rPr>
              <w:t>”</w:t>
            </w:r>
          </w:p>
          <w:p w14:paraId="1817A9AB" w14:textId="77777777" w:rsidR="007B3AD9" w:rsidRDefault="007B3AD9" w:rsidP="00BA0E1D">
            <w:pPr>
              <w:rPr>
                <w:rFonts w:ascii="Garamond" w:hAnsi="Garamond"/>
                <w:sz w:val="22"/>
                <w:szCs w:val="22"/>
              </w:rPr>
            </w:pPr>
            <w:r>
              <w:rPr>
                <w:rFonts w:ascii="Garamond" w:hAnsi="Garamond"/>
                <w:sz w:val="22"/>
                <w:szCs w:val="22"/>
              </w:rPr>
              <w:t xml:space="preserve">Tiger’s </w:t>
            </w:r>
            <w:r w:rsidRPr="005D462E">
              <w:rPr>
                <w:rFonts w:ascii="Garamond" w:hAnsi="Garamond"/>
                <w:sz w:val="22"/>
                <w:szCs w:val="22"/>
              </w:rPr>
              <w:t>“Indigenizing the (Final) Frontier: The Art of Indigenous Storytelling through Graphic Novels”</w:t>
            </w:r>
          </w:p>
          <w:p w14:paraId="2112F8D3" w14:textId="5EFA6CBE" w:rsidR="00EB0F54" w:rsidRPr="005D462E" w:rsidRDefault="00EB0F54" w:rsidP="00BA0E1D">
            <w:pPr>
              <w:rPr>
                <w:rFonts w:ascii="Garamond" w:hAnsi="Garamond"/>
                <w:sz w:val="22"/>
                <w:szCs w:val="22"/>
              </w:rPr>
            </w:pPr>
            <w:r>
              <w:rPr>
                <w:rFonts w:ascii="Garamond" w:hAnsi="Garamond"/>
                <w:sz w:val="22"/>
                <w:szCs w:val="22"/>
              </w:rPr>
              <w:t xml:space="preserve">Richards’s </w:t>
            </w:r>
            <w:r w:rsidRPr="00EB0F54">
              <w:rPr>
                <w:rFonts w:ascii="Garamond" w:hAnsi="Garamond"/>
                <w:sz w:val="22"/>
                <w:szCs w:val="22"/>
              </w:rPr>
              <w:t>“Introduction: Fail in Originality, Succeed in Imitation.” Imitation Nation, University of Virginia Press, 2017, p. 1</w:t>
            </w:r>
            <w:r>
              <w:rPr>
                <w:rFonts w:ascii="Garamond" w:hAnsi="Garamond"/>
                <w:sz w:val="22"/>
                <w:szCs w:val="22"/>
              </w:rPr>
              <w:t>-33</w:t>
            </w:r>
            <w:r w:rsidRPr="00EB0F54">
              <w:rPr>
                <w:rFonts w:ascii="Garamond" w:hAnsi="Garamond"/>
                <w:sz w:val="22"/>
                <w:szCs w:val="22"/>
              </w:rPr>
              <w:t>.</w:t>
            </w:r>
          </w:p>
        </w:tc>
        <w:tc>
          <w:tcPr>
            <w:tcW w:w="2880" w:type="dxa"/>
            <w:vAlign w:val="center"/>
          </w:tcPr>
          <w:p w14:paraId="6FE06FF8" w14:textId="77777777" w:rsidR="007B3AD9" w:rsidRPr="00C076B2" w:rsidRDefault="007B3AD9" w:rsidP="00BA0E1D">
            <w:pPr>
              <w:jc w:val="both"/>
              <w:rPr>
                <w:rFonts w:ascii="Garamond" w:hAnsi="Garamond"/>
                <w:b/>
                <w:bCs/>
                <w:sz w:val="18"/>
                <w:szCs w:val="18"/>
              </w:rPr>
            </w:pPr>
          </w:p>
        </w:tc>
      </w:tr>
      <w:tr w:rsidR="007B3AD9" w:rsidRPr="00376F48" w14:paraId="5E6FC184" w14:textId="77777777" w:rsidTr="00481226">
        <w:tc>
          <w:tcPr>
            <w:tcW w:w="625" w:type="dxa"/>
            <w:vAlign w:val="center"/>
          </w:tcPr>
          <w:p w14:paraId="48758141" w14:textId="77777777" w:rsidR="007B3AD9" w:rsidRPr="00376F48" w:rsidRDefault="007B3AD9" w:rsidP="00BA0E1D">
            <w:pPr>
              <w:jc w:val="both"/>
              <w:rPr>
                <w:rFonts w:ascii="Garamond" w:hAnsi="Garamond"/>
                <w:sz w:val="22"/>
                <w:szCs w:val="22"/>
              </w:rPr>
            </w:pPr>
          </w:p>
        </w:tc>
        <w:tc>
          <w:tcPr>
            <w:tcW w:w="1350" w:type="dxa"/>
            <w:vAlign w:val="center"/>
          </w:tcPr>
          <w:p w14:paraId="5EEC860F" w14:textId="77777777" w:rsidR="007B3AD9" w:rsidRPr="00376F48" w:rsidRDefault="007B3AD9" w:rsidP="00BA0E1D">
            <w:pPr>
              <w:jc w:val="both"/>
              <w:rPr>
                <w:rFonts w:ascii="Garamond" w:hAnsi="Garamond"/>
                <w:sz w:val="22"/>
                <w:szCs w:val="22"/>
              </w:rPr>
            </w:pPr>
            <w:r>
              <w:rPr>
                <w:rFonts w:ascii="Garamond" w:hAnsi="Garamond"/>
                <w:sz w:val="22"/>
                <w:szCs w:val="22"/>
              </w:rPr>
              <w:t>1/22</w:t>
            </w:r>
          </w:p>
        </w:tc>
        <w:tc>
          <w:tcPr>
            <w:tcW w:w="6300" w:type="dxa"/>
            <w:vAlign w:val="center"/>
          </w:tcPr>
          <w:p w14:paraId="32DFD96C" w14:textId="77777777" w:rsidR="007B3AD9" w:rsidRPr="00B954A5" w:rsidRDefault="007B3AD9" w:rsidP="00BA0E1D">
            <w:pPr>
              <w:jc w:val="both"/>
              <w:rPr>
                <w:rFonts w:ascii="Garamond" w:hAnsi="Garamond"/>
                <w:sz w:val="22"/>
                <w:szCs w:val="22"/>
              </w:rPr>
            </w:pPr>
            <w:r>
              <w:rPr>
                <w:rFonts w:ascii="Garamond" w:hAnsi="Garamond"/>
                <w:i/>
                <w:iCs/>
                <w:sz w:val="22"/>
                <w:szCs w:val="22"/>
              </w:rPr>
              <w:t xml:space="preserve">Red Wolf. </w:t>
            </w:r>
            <w:r>
              <w:rPr>
                <w:rFonts w:ascii="Garamond" w:hAnsi="Garamond"/>
                <w:sz w:val="22"/>
                <w:szCs w:val="22"/>
              </w:rPr>
              <w:t>1972. Issues #1-3</w:t>
            </w:r>
          </w:p>
        </w:tc>
        <w:tc>
          <w:tcPr>
            <w:tcW w:w="2880" w:type="dxa"/>
            <w:vAlign w:val="center"/>
          </w:tcPr>
          <w:p w14:paraId="50A4D442" w14:textId="77777777" w:rsidR="007B3AD9" w:rsidRPr="00C076B2" w:rsidRDefault="007B3AD9" w:rsidP="00BA0E1D">
            <w:pPr>
              <w:jc w:val="both"/>
              <w:rPr>
                <w:rFonts w:ascii="Garamond" w:hAnsi="Garamond"/>
                <w:b/>
                <w:bCs/>
                <w:sz w:val="18"/>
                <w:szCs w:val="18"/>
              </w:rPr>
            </w:pPr>
          </w:p>
        </w:tc>
      </w:tr>
      <w:tr w:rsidR="007B3AD9" w:rsidRPr="00376F48" w14:paraId="384B0FEB" w14:textId="77777777" w:rsidTr="00481226">
        <w:tc>
          <w:tcPr>
            <w:tcW w:w="625" w:type="dxa"/>
            <w:vAlign w:val="center"/>
          </w:tcPr>
          <w:p w14:paraId="005FC11E" w14:textId="77777777" w:rsidR="007B3AD9" w:rsidRPr="00376F48" w:rsidRDefault="007B3AD9" w:rsidP="00BA0E1D">
            <w:pPr>
              <w:jc w:val="both"/>
              <w:rPr>
                <w:rFonts w:ascii="Garamond" w:hAnsi="Garamond"/>
                <w:sz w:val="22"/>
                <w:szCs w:val="22"/>
              </w:rPr>
            </w:pPr>
            <w:r w:rsidRPr="00376F48">
              <w:rPr>
                <w:rFonts w:ascii="Garamond" w:hAnsi="Garamond"/>
                <w:sz w:val="22"/>
                <w:szCs w:val="22"/>
              </w:rPr>
              <w:t>3</w:t>
            </w:r>
          </w:p>
        </w:tc>
        <w:tc>
          <w:tcPr>
            <w:tcW w:w="1350" w:type="dxa"/>
            <w:vAlign w:val="center"/>
          </w:tcPr>
          <w:p w14:paraId="74805F68" w14:textId="77777777" w:rsidR="007B3AD9" w:rsidRPr="00376F48" w:rsidRDefault="007B3AD9" w:rsidP="00BA0E1D">
            <w:pPr>
              <w:jc w:val="both"/>
              <w:rPr>
                <w:rFonts w:ascii="Garamond" w:hAnsi="Garamond"/>
                <w:sz w:val="22"/>
                <w:szCs w:val="22"/>
              </w:rPr>
            </w:pPr>
            <w:r>
              <w:rPr>
                <w:rFonts w:ascii="Garamond" w:hAnsi="Garamond"/>
                <w:sz w:val="22"/>
                <w:szCs w:val="22"/>
              </w:rPr>
              <w:t>1/27</w:t>
            </w:r>
          </w:p>
          <w:p w14:paraId="7BD90BDF" w14:textId="77777777" w:rsidR="007B3AD9" w:rsidRPr="00376F48" w:rsidRDefault="007B3AD9" w:rsidP="00BA0E1D">
            <w:pPr>
              <w:jc w:val="both"/>
              <w:rPr>
                <w:rFonts w:ascii="Garamond" w:hAnsi="Garamond"/>
                <w:sz w:val="22"/>
                <w:szCs w:val="22"/>
              </w:rPr>
            </w:pPr>
          </w:p>
        </w:tc>
        <w:tc>
          <w:tcPr>
            <w:tcW w:w="6300" w:type="dxa"/>
            <w:vAlign w:val="center"/>
          </w:tcPr>
          <w:p w14:paraId="50A9523C" w14:textId="77777777" w:rsidR="007B3AD9" w:rsidRPr="00985A64" w:rsidRDefault="007B3AD9" w:rsidP="00BA0E1D">
            <w:pPr>
              <w:jc w:val="both"/>
              <w:rPr>
                <w:rFonts w:ascii="Garamond" w:hAnsi="Garamond"/>
                <w:sz w:val="22"/>
                <w:szCs w:val="22"/>
              </w:rPr>
            </w:pPr>
            <w:r>
              <w:rPr>
                <w:rFonts w:ascii="Garamond" w:hAnsi="Garamond"/>
                <w:i/>
                <w:iCs/>
                <w:sz w:val="22"/>
                <w:szCs w:val="22"/>
              </w:rPr>
              <w:t xml:space="preserve">Red Wolf. </w:t>
            </w:r>
            <w:r>
              <w:rPr>
                <w:rFonts w:ascii="Garamond" w:hAnsi="Garamond"/>
                <w:sz w:val="22"/>
                <w:szCs w:val="22"/>
              </w:rPr>
              <w:t>2016. Issues #1-3</w:t>
            </w:r>
          </w:p>
        </w:tc>
        <w:tc>
          <w:tcPr>
            <w:tcW w:w="2880" w:type="dxa"/>
            <w:vAlign w:val="center"/>
          </w:tcPr>
          <w:p w14:paraId="0AC4BB1D" w14:textId="77777777" w:rsidR="007B3AD9" w:rsidRPr="00C076B2" w:rsidRDefault="007B3AD9" w:rsidP="00BA0E1D">
            <w:pPr>
              <w:jc w:val="both"/>
              <w:rPr>
                <w:rFonts w:ascii="Garamond" w:hAnsi="Garamond"/>
                <w:b/>
                <w:bCs/>
                <w:sz w:val="18"/>
                <w:szCs w:val="18"/>
              </w:rPr>
            </w:pPr>
          </w:p>
        </w:tc>
      </w:tr>
      <w:tr w:rsidR="007B3AD9" w:rsidRPr="00376F48" w14:paraId="519975AE" w14:textId="77777777" w:rsidTr="00481226">
        <w:tc>
          <w:tcPr>
            <w:tcW w:w="625" w:type="dxa"/>
            <w:vAlign w:val="center"/>
          </w:tcPr>
          <w:p w14:paraId="32AE6FAE" w14:textId="77777777" w:rsidR="007B3AD9" w:rsidRPr="00376F48" w:rsidRDefault="007B3AD9" w:rsidP="00BA0E1D">
            <w:pPr>
              <w:jc w:val="both"/>
              <w:rPr>
                <w:rFonts w:ascii="Garamond" w:hAnsi="Garamond"/>
                <w:sz w:val="22"/>
                <w:szCs w:val="22"/>
              </w:rPr>
            </w:pPr>
          </w:p>
        </w:tc>
        <w:tc>
          <w:tcPr>
            <w:tcW w:w="1350" w:type="dxa"/>
            <w:vAlign w:val="center"/>
          </w:tcPr>
          <w:p w14:paraId="68FF40B9" w14:textId="77777777" w:rsidR="007B3AD9" w:rsidRPr="00376F48" w:rsidRDefault="007B3AD9" w:rsidP="00BA0E1D">
            <w:pPr>
              <w:jc w:val="both"/>
              <w:rPr>
                <w:rFonts w:ascii="Garamond" w:hAnsi="Garamond"/>
                <w:sz w:val="22"/>
                <w:szCs w:val="22"/>
              </w:rPr>
            </w:pPr>
            <w:r>
              <w:rPr>
                <w:rFonts w:ascii="Garamond" w:hAnsi="Garamond"/>
                <w:sz w:val="22"/>
                <w:szCs w:val="22"/>
              </w:rPr>
              <w:t>1/29</w:t>
            </w:r>
          </w:p>
        </w:tc>
        <w:tc>
          <w:tcPr>
            <w:tcW w:w="6300" w:type="dxa"/>
            <w:vAlign w:val="center"/>
          </w:tcPr>
          <w:p w14:paraId="2362E33C" w14:textId="77777777" w:rsidR="007B3AD9" w:rsidRPr="00B954A5" w:rsidRDefault="007B3AD9" w:rsidP="00BA0E1D">
            <w:pPr>
              <w:jc w:val="both"/>
              <w:rPr>
                <w:rFonts w:ascii="Garamond" w:hAnsi="Garamond"/>
                <w:i/>
                <w:iCs/>
                <w:sz w:val="22"/>
                <w:szCs w:val="22"/>
              </w:rPr>
            </w:pPr>
            <w:r>
              <w:rPr>
                <w:rFonts w:ascii="Garamond" w:hAnsi="Garamond"/>
                <w:i/>
                <w:iCs/>
                <w:sz w:val="22"/>
                <w:szCs w:val="22"/>
              </w:rPr>
              <w:t>Echo: The Saga of Maya Lopez.</w:t>
            </w:r>
            <w:r>
              <w:rPr>
                <w:rFonts w:ascii="Garamond" w:hAnsi="Garamond"/>
                <w:sz w:val="22"/>
                <w:szCs w:val="22"/>
              </w:rPr>
              <w:t>1998-2001. Issues #1-3</w:t>
            </w:r>
          </w:p>
        </w:tc>
        <w:tc>
          <w:tcPr>
            <w:tcW w:w="2880" w:type="dxa"/>
            <w:vAlign w:val="center"/>
          </w:tcPr>
          <w:p w14:paraId="23B42919" w14:textId="77777777" w:rsidR="007B3AD9" w:rsidRPr="00C076B2" w:rsidRDefault="007B3AD9" w:rsidP="00BA0E1D">
            <w:pPr>
              <w:jc w:val="both"/>
              <w:rPr>
                <w:rFonts w:ascii="Garamond" w:hAnsi="Garamond"/>
                <w:b/>
                <w:bCs/>
                <w:sz w:val="18"/>
                <w:szCs w:val="18"/>
              </w:rPr>
            </w:pPr>
          </w:p>
        </w:tc>
      </w:tr>
      <w:tr w:rsidR="007B3AD9" w:rsidRPr="00376F48" w14:paraId="72D1834D" w14:textId="77777777" w:rsidTr="00481226">
        <w:tc>
          <w:tcPr>
            <w:tcW w:w="625" w:type="dxa"/>
            <w:vAlign w:val="center"/>
          </w:tcPr>
          <w:p w14:paraId="074466A3" w14:textId="77777777" w:rsidR="007B3AD9" w:rsidRPr="00376F48" w:rsidRDefault="007B3AD9" w:rsidP="00BA0E1D">
            <w:pPr>
              <w:jc w:val="both"/>
              <w:rPr>
                <w:rFonts w:ascii="Garamond" w:hAnsi="Garamond"/>
                <w:sz w:val="22"/>
                <w:szCs w:val="22"/>
              </w:rPr>
            </w:pPr>
            <w:r>
              <w:rPr>
                <w:rFonts w:ascii="Garamond" w:hAnsi="Garamond"/>
                <w:sz w:val="22"/>
                <w:szCs w:val="22"/>
              </w:rPr>
              <w:t>4</w:t>
            </w:r>
          </w:p>
        </w:tc>
        <w:tc>
          <w:tcPr>
            <w:tcW w:w="1350" w:type="dxa"/>
            <w:vAlign w:val="center"/>
          </w:tcPr>
          <w:p w14:paraId="66222732" w14:textId="77777777" w:rsidR="007B3AD9" w:rsidRPr="00376F48" w:rsidRDefault="007B3AD9" w:rsidP="00BA0E1D">
            <w:pPr>
              <w:jc w:val="both"/>
              <w:rPr>
                <w:rFonts w:ascii="Garamond" w:hAnsi="Garamond"/>
                <w:sz w:val="22"/>
                <w:szCs w:val="22"/>
              </w:rPr>
            </w:pPr>
            <w:r>
              <w:rPr>
                <w:rFonts w:ascii="Garamond" w:hAnsi="Garamond"/>
                <w:sz w:val="22"/>
                <w:szCs w:val="22"/>
              </w:rPr>
              <w:t>2/3</w:t>
            </w:r>
          </w:p>
        </w:tc>
        <w:tc>
          <w:tcPr>
            <w:tcW w:w="6300" w:type="dxa"/>
            <w:vAlign w:val="center"/>
          </w:tcPr>
          <w:p w14:paraId="47469AE8" w14:textId="77777777" w:rsidR="007B3AD9" w:rsidRPr="00985A64" w:rsidRDefault="007B3AD9" w:rsidP="00BA0E1D">
            <w:pPr>
              <w:jc w:val="both"/>
              <w:rPr>
                <w:rFonts w:ascii="Garamond" w:hAnsi="Garamond"/>
                <w:sz w:val="22"/>
                <w:szCs w:val="22"/>
              </w:rPr>
            </w:pPr>
            <w:r w:rsidRPr="00985A64">
              <w:rPr>
                <w:rFonts w:ascii="Garamond" w:hAnsi="Garamond"/>
                <w:sz w:val="22"/>
                <w:szCs w:val="22"/>
              </w:rPr>
              <w:t>‘cont.</w:t>
            </w:r>
          </w:p>
          <w:p w14:paraId="4A5FBD72" w14:textId="77777777" w:rsidR="007B3AD9" w:rsidRDefault="007B3AD9" w:rsidP="00BA0E1D">
            <w:pPr>
              <w:jc w:val="both"/>
              <w:rPr>
                <w:rFonts w:ascii="Garamond" w:hAnsi="Garamond"/>
                <w:sz w:val="22"/>
                <w:szCs w:val="22"/>
              </w:rPr>
            </w:pPr>
            <w:r>
              <w:rPr>
                <w:rFonts w:ascii="Garamond" w:hAnsi="Garamond"/>
                <w:i/>
                <w:iCs/>
                <w:sz w:val="22"/>
                <w:szCs w:val="22"/>
              </w:rPr>
              <w:t xml:space="preserve">Phoenix Song: Echo. </w:t>
            </w:r>
            <w:r>
              <w:rPr>
                <w:rFonts w:ascii="Garamond" w:hAnsi="Garamond"/>
                <w:sz w:val="22"/>
                <w:szCs w:val="22"/>
              </w:rPr>
              <w:t>2021. Issues #1-3</w:t>
            </w:r>
          </w:p>
          <w:p w14:paraId="7AB185C7" w14:textId="55F3A7D6" w:rsidR="00115D2E" w:rsidRPr="00985A64" w:rsidRDefault="00115D2E" w:rsidP="00BA0E1D">
            <w:pPr>
              <w:jc w:val="both"/>
              <w:rPr>
                <w:rFonts w:ascii="Garamond" w:hAnsi="Garamond"/>
                <w:sz w:val="22"/>
                <w:szCs w:val="22"/>
              </w:rPr>
            </w:pPr>
            <w:r>
              <w:rPr>
                <w:rFonts w:ascii="Garamond" w:hAnsi="Garamond"/>
                <w:sz w:val="22"/>
                <w:szCs w:val="22"/>
              </w:rPr>
              <w:t>Echo, episode 1 (2024)</w:t>
            </w:r>
          </w:p>
        </w:tc>
        <w:tc>
          <w:tcPr>
            <w:tcW w:w="2880" w:type="dxa"/>
            <w:vAlign w:val="center"/>
          </w:tcPr>
          <w:p w14:paraId="076618C9" w14:textId="77777777" w:rsidR="007B3AD9" w:rsidRPr="00C076B2" w:rsidRDefault="007B3AD9" w:rsidP="00BA0E1D">
            <w:pPr>
              <w:jc w:val="both"/>
              <w:rPr>
                <w:rFonts w:ascii="Garamond" w:hAnsi="Garamond"/>
                <w:b/>
                <w:bCs/>
                <w:sz w:val="18"/>
                <w:szCs w:val="18"/>
              </w:rPr>
            </w:pPr>
          </w:p>
        </w:tc>
      </w:tr>
      <w:tr w:rsidR="007B3AD9" w:rsidRPr="00376F48" w14:paraId="4C9FF9F7" w14:textId="77777777" w:rsidTr="00481226">
        <w:tc>
          <w:tcPr>
            <w:tcW w:w="625" w:type="dxa"/>
            <w:vAlign w:val="center"/>
          </w:tcPr>
          <w:p w14:paraId="6AA70839" w14:textId="77777777" w:rsidR="007B3AD9" w:rsidRPr="00376F48" w:rsidRDefault="007B3AD9" w:rsidP="00BA0E1D">
            <w:pPr>
              <w:jc w:val="both"/>
              <w:rPr>
                <w:rFonts w:ascii="Garamond" w:hAnsi="Garamond"/>
                <w:sz w:val="22"/>
                <w:szCs w:val="22"/>
              </w:rPr>
            </w:pPr>
          </w:p>
        </w:tc>
        <w:tc>
          <w:tcPr>
            <w:tcW w:w="1350" w:type="dxa"/>
            <w:vAlign w:val="center"/>
          </w:tcPr>
          <w:p w14:paraId="24F3583D" w14:textId="77777777" w:rsidR="007B3AD9" w:rsidRPr="00376F48" w:rsidRDefault="007B3AD9" w:rsidP="00BA0E1D">
            <w:pPr>
              <w:jc w:val="both"/>
              <w:rPr>
                <w:rFonts w:ascii="Garamond" w:hAnsi="Garamond"/>
                <w:sz w:val="22"/>
                <w:szCs w:val="22"/>
              </w:rPr>
            </w:pPr>
            <w:r>
              <w:rPr>
                <w:rFonts w:ascii="Garamond" w:hAnsi="Garamond"/>
                <w:sz w:val="22"/>
                <w:szCs w:val="22"/>
              </w:rPr>
              <w:t>2/5</w:t>
            </w:r>
          </w:p>
        </w:tc>
        <w:tc>
          <w:tcPr>
            <w:tcW w:w="6300" w:type="dxa"/>
            <w:vAlign w:val="center"/>
          </w:tcPr>
          <w:p w14:paraId="268CD45C" w14:textId="46CAE7A9" w:rsidR="007B3AD9" w:rsidRPr="00376F48" w:rsidRDefault="00115D2E" w:rsidP="00BA0E1D">
            <w:pPr>
              <w:jc w:val="both"/>
              <w:rPr>
                <w:rFonts w:ascii="Garamond" w:hAnsi="Garamond"/>
                <w:sz w:val="22"/>
                <w:szCs w:val="22"/>
              </w:rPr>
            </w:pPr>
            <w:r>
              <w:rPr>
                <w:rFonts w:ascii="Garamond" w:hAnsi="Garamond"/>
                <w:sz w:val="22"/>
                <w:szCs w:val="22"/>
              </w:rPr>
              <w:t>Marvel’s Voices: Indigenous Voices #1</w:t>
            </w:r>
          </w:p>
        </w:tc>
        <w:tc>
          <w:tcPr>
            <w:tcW w:w="2880" w:type="dxa"/>
            <w:vAlign w:val="center"/>
          </w:tcPr>
          <w:p w14:paraId="03BB89BE" w14:textId="77777777" w:rsidR="007B3AD9" w:rsidRPr="00C076B2" w:rsidRDefault="007B3AD9" w:rsidP="00BA0E1D">
            <w:pPr>
              <w:jc w:val="both"/>
              <w:rPr>
                <w:rFonts w:ascii="Garamond" w:hAnsi="Garamond"/>
                <w:b/>
                <w:bCs/>
                <w:sz w:val="18"/>
                <w:szCs w:val="18"/>
              </w:rPr>
            </w:pPr>
          </w:p>
        </w:tc>
      </w:tr>
      <w:tr w:rsidR="007B3AD9" w:rsidRPr="00376F48" w14:paraId="5CEEF0CD" w14:textId="77777777" w:rsidTr="00481226">
        <w:tc>
          <w:tcPr>
            <w:tcW w:w="625" w:type="dxa"/>
            <w:vAlign w:val="center"/>
          </w:tcPr>
          <w:p w14:paraId="30455E8F" w14:textId="77777777" w:rsidR="007B3AD9" w:rsidRPr="00376F48" w:rsidRDefault="007B3AD9" w:rsidP="00BA0E1D">
            <w:pPr>
              <w:jc w:val="both"/>
              <w:rPr>
                <w:rFonts w:ascii="Garamond" w:hAnsi="Garamond"/>
                <w:sz w:val="22"/>
                <w:szCs w:val="22"/>
              </w:rPr>
            </w:pPr>
            <w:r>
              <w:rPr>
                <w:rFonts w:ascii="Garamond" w:hAnsi="Garamond"/>
                <w:sz w:val="22"/>
                <w:szCs w:val="22"/>
              </w:rPr>
              <w:t>5</w:t>
            </w:r>
          </w:p>
        </w:tc>
        <w:tc>
          <w:tcPr>
            <w:tcW w:w="1350" w:type="dxa"/>
            <w:vAlign w:val="center"/>
          </w:tcPr>
          <w:p w14:paraId="70496804" w14:textId="77777777" w:rsidR="007B3AD9" w:rsidRPr="00376F48" w:rsidRDefault="007B3AD9" w:rsidP="00BA0E1D">
            <w:pPr>
              <w:jc w:val="both"/>
              <w:rPr>
                <w:rFonts w:ascii="Garamond" w:hAnsi="Garamond"/>
                <w:sz w:val="22"/>
                <w:szCs w:val="22"/>
              </w:rPr>
            </w:pPr>
            <w:r>
              <w:rPr>
                <w:rFonts w:ascii="Garamond" w:hAnsi="Garamond"/>
                <w:sz w:val="22"/>
                <w:szCs w:val="22"/>
              </w:rPr>
              <w:t>2/10</w:t>
            </w:r>
          </w:p>
        </w:tc>
        <w:tc>
          <w:tcPr>
            <w:tcW w:w="6300" w:type="dxa"/>
            <w:vAlign w:val="center"/>
          </w:tcPr>
          <w:p w14:paraId="4B285A03" w14:textId="77777777" w:rsidR="007B3AD9" w:rsidRPr="005318E8" w:rsidRDefault="007B3AD9" w:rsidP="00BA0E1D">
            <w:pPr>
              <w:jc w:val="both"/>
              <w:rPr>
                <w:rFonts w:ascii="Garamond" w:hAnsi="Garamond"/>
                <w:i/>
                <w:iCs/>
                <w:sz w:val="22"/>
                <w:szCs w:val="22"/>
              </w:rPr>
            </w:pPr>
            <w:r w:rsidRPr="005318E8">
              <w:rPr>
                <w:rFonts w:ascii="Garamond" w:hAnsi="Garamond"/>
                <w:i/>
                <w:iCs/>
                <w:sz w:val="22"/>
                <w:szCs w:val="22"/>
              </w:rPr>
              <w:t>Moonshot: The Indigenous Comics Collection vol. 1</w:t>
            </w:r>
          </w:p>
        </w:tc>
        <w:tc>
          <w:tcPr>
            <w:tcW w:w="2880" w:type="dxa"/>
            <w:vAlign w:val="center"/>
          </w:tcPr>
          <w:p w14:paraId="661208F8" w14:textId="77777777" w:rsidR="007B3AD9" w:rsidRPr="00C076B2" w:rsidRDefault="007B3AD9" w:rsidP="00BA0E1D">
            <w:pPr>
              <w:jc w:val="both"/>
              <w:rPr>
                <w:rFonts w:ascii="Garamond" w:hAnsi="Garamond"/>
                <w:b/>
                <w:bCs/>
                <w:sz w:val="18"/>
                <w:szCs w:val="18"/>
              </w:rPr>
            </w:pPr>
          </w:p>
        </w:tc>
      </w:tr>
      <w:tr w:rsidR="007B3AD9" w:rsidRPr="00376F48" w14:paraId="4938E22F" w14:textId="77777777" w:rsidTr="00481226">
        <w:tc>
          <w:tcPr>
            <w:tcW w:w="625" w:type="dxa"/>
            <w:vAlign w:val="center"/>
          </w:tcPr>
          <w:p w14:paraId="5598D917" w14:textId="77777777" w:rsidR="007B3AD9" w:rsidRPr="00376F48" w:rsidRDefault="007B3AD9" w:rsidP="00BA0E1D">
            <w:pPr>
              <w:jc w:val="both"/>
              <w:rPr>
                <w:rFonts w:ascii="Garamond" w:hAnsi="Garamond"/>
                <w:sz w:val="22"/>
                <w:szCs w:val="22"/>
              </w:rPr>
            </w:pPr>
          </w:p>
        </w:tc>
        <w:tc>
          <w:tcPr>
            <w:tcW w:w="1350" w:type="dxa"/>
            <w:shd w:val="clear" w:color="auto" w:fill="FFFFFF" w:themeFill="background1"/>
            <w:vAlign w:val="center"/>
          </w:tcPr>
          <w:p w14:paraId="63CD216B" w14:textId="77777777" w:rsidR="007B3AD9" w:rsidRPr="00B954A5" w:rsidRDefault="007B3AD9" w:rsidP="00BA0E1D">
            <w:pPr>
              <w:jc w:val="both"/>
              <w:rPr>
                <w:rFonts w:ascii="Garamond" w:hAnsi="Garamond"/>
                <w:sz w:val="22"/>
                <w:szCs w:val="22"/>
              </w:rPr>
            </w:pPr>
            <w:r>
              <w:rPr>
                <w:rFonts w:ascii="Garamond" w:hAnsi="Garamond"/>
                <w:sz w:val="22"/>
                <w:szCs w:val="22"/>
              </w:rPr>
              <w:t>2/12</w:t>
            </w:r>
          </w:p>
        </w:tc>
        <w:tc>
          <w:tcPr>
            <w:tcW w:w="6300" w:type="dxa"/>
            <w:vAlign w:val="center"/>
          </w:tcPr>
          <w:p w14:paraId="4F87EC73" w14:textId="77777777" w:rsidR="007B3AD9" w:rsidRPr="00376F48" w:rsidRDefault="007B3AD9" w:rsidP="00BA0E1D">
            <w:pPr>
              <w:tabs>
                <w:tab w:val="left" w:pos="1035"/>
              </w:tabs>
              <w:jc w:val="both"/>
              <w:rPr>
                <w:rFonts w:ascii="Garamond" w:hAnsi="Garamond"/>
                <w:sz w:val="22"/>
                <w:szCs w:val="22"/>
              </w:rPr>
            </w:pPr>
            <w:r w:rsidRPr="005318E8">
              <w:rPr>
                <w:rFonts w:ascii="Garamond" w:hAnsi="Garamond"/>
                <w:i/>
                <w:iCs/>
                <w:sz w:val="22"/>
                <w:szCs w:val="22"/>
              </w:rPr>
              <w:t>Moonshot: The Indigenous Comics Collection vol. 1</w:t>
            </w:r>
          </w:p>
        </w:tc>
        <w:tc>
          <w:tcPr>
            <w:tcW w:w="2880" w:type="dxa"/>
            <w:vAlign w:val="center"/>
          </w:tcPr>
          <w:p w14:paraId="2C86C4CE" w14:textId="77777777" w:rsidR="007B3AD9" w:rsidRPr="00C076B2" w:rsidRDefault="007B3AD9" w:rsidP="00BA0E1D">
            <w:pPr>
              <w:jc w:val="both"/>
              <w:rPr>
                <w:rFonts w:ascii="Garamond" w:hAnsi="Garamond"/>
                <w:b/>
                <w:bCs/>
                <w:sz w:val="18"/>
                <w:szCs w:val="18"/>
              </w:rPr>
            </w:pPr>
          </w:p>
        </w:tc>
      </w:tr>
      <w:tr w:rsidR="007B3AD9" w:rsidRPr="00376F48" w14:paraId="27879D45" w14:textId="77777777" w:rsidTr="00481226">
        <w:tc>
          <w:tcPr>
            <w:tcW w:w="625" w:type="dxa"/>
            <w:vAlign w:val="center"/>
          </w:tcPr>
          <w:p w14:paraId="264A0CA1" w14:textId="77777777" w:rsidR="007B3AD9" w:rsidRPr="00376F48" w:rsidRDefault="007B3AD9" w:rsidP="00BA0E1D">
            <w:pPr>
              <w:jc w:val="both"/>
              <w:rPr>
                <w:rFonts w:ascii="Garamond" w:hAnsi="Garamond"/>
                <w:sz w:val="22"/>
                <w:szCs w:val="22"/>
              </w:rPr>
            </w:pPr>
            <w:r>
              <w:rPr>
                <w:rFonts w:ascii="Garamond" w:hAnsi="Garamond"/>
                <w:sz w:val="22"/>
                <w:szCs w:val="22"/>
              </w:rPr>
              <w:t>6</w:t>
            </w:r>
          </w:p>
        </w:tc>
        <w:tc>
          <w:tcPr>
            <w:tcW w:w="1350" w:type="dxa"/>
            <w:vAlign w:val="center"/>
          </w:tcPr>
          <w:p w14:paraId="01D33104" w14:textId="77777777" w:rsidR="007B3AD9" w:rsidRPr="00376F48" w:rsidRDefault="007B3AD9" w:rsidP="00BA0E1D">
            <w:pPr>
              <w:jc w:val="both"/>
              <w:rPr>
                <w:rFonts w:ascii="Garamond" w:hAnsi="Garamond"/>
                <w:sz w:val="22"/>
                <w:szCs w:val="22"/>
              </w:rPr>
            </w:pPr>
            <w:r>
              <w:rPr>
                <w:rFonts w:ascii="Garamond" w:hAnsi="Garamond"/>
                <w:sz w:val="22"/>
                <w:szCs w:val="22"/>
              </w:rPr>
              <w:t>2/17</w:t>
            </w:r>
          </w:p>
        </w:tc>
        <w:tc>
          <w:tcPr>
            <w:tcW w:w="6300" w:type="dxa"/>
            <w:vAlign w:val="center"/>
          </w:tcPr>
          <w:p w14:paraId="1E0C2698" w14:textId="77777777" w:rsidR="007B3AD9" w:rsidRPr="00376F48" w:rsidRDefault="007B3AD9" w:rsidP="00BA0E1D">
            <w:pPr>
              <w:jc w:val="both"/>
              <w:rPr>
                <w:rFonts w:ascii="Garamond" w:hAnsi="Garamond"/>
                <w:sz w:val="22"/>
                <w:szCs w:val="22"/>
              </w:rPr>
            </w:pPr>
            <w:r w:rsidRPr="005318E8">
              <w:rPr>
                <w:rFonts w:ascii="Garamond" w:hAnsi="Garamond"/>
                <w:i/>
                <w:iCs/>
                <w:sz w:val="22"/>
                <w:szCs w:val="22"/>
              </w:rPr>
              <w:t>Moonshot: The Indigenous Comics Collection vol. 1</w:t>
            </w:r>
          </w:p>
        </w:tc>
        <w:tc>
          <w:tcPr>
            <w:tcW w:w="2880" w:type="dxa"/>
            <w:vAlign w:val="center"/>
          </w:tcPr>
          <w:p w14:paraId="53315B47" w14:textId="77777777" w:rsidR="007B3AD9" w:rsidRPr="00C076B2" w:rsidRDefault="007B3AD9" w:rsidP="00BA0E1D">
            <w:pPr>
              <w:jc w:val="both"/>
              <w:rPr>
                <w:rFonts w:ascii="Garamond" w:hAnsi="Garamond"/>
                <w:b/>
                <w:bCs/>
                <w:sz w:val="18"/>
                <w:szCs w:val="18"/>
              </w:rPr>
            </w:pPr>
          </w:p>
        </w:tc>
      </w:tr>
      <w:tr w:rsidR="00115D2E" w:rsidRPr="00376F48" w14:paraId="01EA2437" w14:textId="77777777" w:rsidTr="00481226">
        <w:trPr>
          <w:trHeight w:val="362"/>
        </w:trPr>
        <w:tc>
          <w:tcPr>
            <w:tcW w:w="625" w:type="dxa"/>
            <w:vAlign w:val="center"/>
          </w:tcPr>
          <w:p w14:paraId="18A917D1" w14:textId="77777777" w:rsidR="00115D2E" w:rsidRPr="00376F48" w:rsidRDefault="00115D2E" w:rsidP="00BA0E1D">
            <w:pPr>
              <w:jc w:val="both"/>
              <w:rPr>
                <w:rFonts w:ascii="Garamond" w:hAnsi="Garamond"/>
                <w:sz w:val="22"/>
                <w:szCs w:val="22"/>
              </w:rPr>
            </w:pPr>
          </w:p>
        </w:tc>
        <w:tc>
          <w:tcPr>
            <w:tcW w:w="1350" w:type="dxa"/>
            <w:vAlign w:val="center"/>
          </w:tcPr>
          <w:p w14:paraId="2A0365CC" w14:textId="77777777" w:rsidR="00115D2E" w:rsidRPr="005D462E" w:rsidRDefault="00115D2E" w:rsidP="00BA0E1D">
            <w:pPr>
              <w:jc w:val="both"/>
              <w:rPr>
                <w:rFonts w:ascii="Garamond" w:hAnsi="Garamond"/>
                <w:sz w:val="22"/>
                <w:szCs w:val="22"/>
              </w:rPr>
            </w:pPr>
            <w:r w:rsidRPr="005D462E">
              <w:rPr>
                <w:rFonts w:ascii="Garamond" w:hAnsi="Garamond"/>
                <w:sz w:val="22"/>
                <w:szCs w:val="22"/>
              </w:rPr>
              <w:t>2/19</w:t>
            </w:r>
          </w:p>
        </w:tc>
        <w:tc>
          <w:tcPr>
            <w:tcW w:w="6300" w:type="dxa"/>
            <w:vAlign w:val="center"/>
          </w:tcPr>
          <w:p w14:paraId="5F6517C7" w14:textId="6FAB5529" w:rsidR="00115D2E" w:rsidRPr="00115D2E" w:rsidRDefault="00115D2E" w:rsidP="00BA0E1D">
            <w:pPr>
              <w:jc w:val="both"/>
              <w:rPr>
                <w:rFonts w:ascii="Garamond" w:hAnsi="Garamond"/>
                <w:sz w:val="22"/>
                <w:szCs w:val="22"/>
              </w:rPr>
            </w:pPr>
            <w:r w:rsidRPr="005318E8">
              <w:rPr>
                <w:rFonts w:ascii="Garamond" w:hAnsi="Garamond"/>
                <w:i/>
                <w:iCs/>
                <w:sz w:val="22"/>
                <w:szCs w:val="22"/>
              </w:rPr>
              <w:t>Moonshot: The Indigenous Comics Collection vol. 1</w:t>
            </w:r>
            <w:r>
              <w:rPr>
                <w:rFonts w:ascii="Garamond" w:hAnsi="Garamond"/>
                <w:i/>
                <w:iCs/>
                <w:sz w:val="22"/>
                <w:szCs w:val="22"/>
              </w:rPr>
              <w:t xml:space="preserve"> </w:t>
            </w:r>
            <w:r>
              <w:rPr>
                <w:rFonts w:ascii="Garamond" w:hAnsi="Garamond"/>
                <w:sz w:val="22"/>
                <w:szCs w:val="22"/>
              </w:rPr>
              <w:t>final discussion</w:t>
            </w:r>
          </w:p>
        </w:tc>
        <w:tc>
          <w:tcPr>
            <w:tcW w:w="2880" w:type="dxa"/>
            <w:vAlign w:val="center"/>
          </w:tcPr>
          <w:p w14:paraId="444E10DF" w14:textId="4CF07675" w:rsidR="00115D2E" w:rsidRPr="00C076B2" w:rsidRDefault="00115D2E" w:rsidP="00BA0E1D">
            <w:pPr>
              <w:jc w:val="both"/>
              <w:rPr>
                <w:rFonts w:ascii="Garamond" w:hAnsi="Garamond"/>
                <w:b/>
                <w:bCs/>
                <w:sz w:val="18"/>
                <w:szCs w:val="18"/>
              </w:rPr>
            </w:pPr>
            <w:r w:rsidRPr="00C076B2">
              <w:rPr>
                <w:rFonts w:ascii="Garamond" w:hAnsi="Garamond"/>
                <w:b/>
                <w:bCs/>
                <w:sz w:val="18"/>
                <w:szCs w:val="18"/>
              </w:rPr>
              <w:t>Initial Essay Draft: Close Reading Analysis</w:t>
            </w:r>
          </w:p>
        </w:tc>
      </w:tr>
      <w:tr w:rsidR="00115D2E" w:rsidRPr="00376F48" w14:paraId="48E1EB14" w14:textId="77777777" w:rsidTr="00481226">
        <w:tc>
          <w:tcPr>
            <w:tcW w:w="625" w:type="dxa"/>
            <w:vAlign w:val="center"/>
          </w:tcPr>
          <w:p w14:paraId="0E7C065C" w14:textId="77777777" w:rsidR="00115D2E" w:rsidRPr="00376F48" w:rsidRDefault="00115D2E" w:rsidP="00BA0E1D">
            <w:pPr>
              <w:jc w:val="both"/>
              <w:rPr>
                <w:rFonts w:ascii="Garamond" w:hAnsi="Garamond"/>
                <w:sz w:val="22"/>
                <w:szCs w:val="22"/>
              </w:rPr>
            </w:pPr>
            <w:r>
              <w:rPr>
                <w:rFonts w:ascii="Garamond" w:hAnsi="Garamond"/>
                <w:sz w:val="22"/>
                <w:szCs w:val="22"/>
              </w:rPr>
              <w:t>7</w:t>
            </w:r>
          </w:p>
        </w:tc>
        <w:tc>
          <w:tcPr>
            <w:tcW w:w="1350" w:type="dxa"/>
            <w:vAlign w:val="center"/>
          </w:tcPr>
          <w:p w14:paraId="470CA9A0" w14:textId="77777777" w:rsidR="00115D2E" w:rsidRPr="005D462E" w:rsidRDefault="00115D2E" w:rsidP="00BA0E1D">
            <w:pPr>
              <w:jc w:val="both"/>
              <w:rPr>
                <w:rFonts w:ascii="Garamond" w:hAnsi="Garamond"/>
                <w:sz w:val="22"/>
                <w:szCs w:val="22"/>
              </w:rPr>
            </w:pPr>
            <w:r w:rsidRPr="005D462E">
              <w:rPr>
                <w:rFonts w:ascii="Garamond" w:hAnsi="Garamond"/>
                <w:sz w:val="22"/>
                <w:szCs w:val="22"/>
              </w:rPr>
              <w:t>2/24</w:t>
            </w:r>
          </w:p>
        </w:tc>
        <w:tc>
          <w:tcPr>
            <w:tcW w:w="6300" w:type="dxa"/>
            <w:vAlign w:val="center"/>
          </w:tcPr>
          <w:p w14:paraId="4BD4446D" w14:textId="7DD610B9" w:rsidR="00115D2E" w:rsidRPr="00376F48" w:rsidRDefault="00115D2E" w:rsidP="00BA0E1D">
            <w:pPr>
              <w:jc w:val="both"/>
              <w:rPr>
                <w:rFonts w:ascii="Garamond" w:hAnsi="Garamond"/>
                <w:sz w:val="22"/>
                <w:szCs w:val="22"/>
              </w:rPr>
            </w:pPr>
            <w:r>
              <w:rPr>
                <w:rFonts w:ascii="Garamond" w:hAnsi="Garamond"/>
                <w:i/>
                <w:iCs/>
                <w:sz w:val="22"/>
                <w:szCs w:val="22"/>
              </w:rPr>
              <w:t>A Girl Called Echo</w:t>
            </w:r>
          </w:p>
        </w:tc>
        <w:tc>
          <w:tcPr>
            <w:tcW w:w="2880" w:type="dxa"/>
            <w:vAlign w:val="center"/>
          </w:tcPr>
          <w:p w14:paraId="2951F99E" w14:textId="77777777" w:rsidR="00115D2E" w:rsidRPr="00C076B2" w:rsidRDefault="00115D2E" w:rsidP="00BA0E1D">
            <w:pPr>
              <w:jc w:val="both"/>
              <w:rPr>
                <w:rFonts w:ascii="Garamond" w:hAnsi="Garamond"/>
                <w:b/>
                <w:bCs/>
                <w:sz w:val="18"/>
                <w:szCs w:val="18"/>
              </w:rPr>
            </w:pPr>
          </w:p>
        </w:tc>
      </w:tr>
      <w:tr w:rsidR="00115D2E" w:rsidRPr="00376F48" w14:paraId="76CB6BE6" w14:textId="77777777" w:rsidTr="00481226">
        <w:tc>
          <w:tcPr>
            <w:tcW w:w="625" w:type="dxa"/>
            <w:vAlign w:val="center"/>
          </w:tcPr>
          <w:p w14:paraId="1E043F73" w14:textId="77777777" w:rsidR="00115D2E" w:rsidRPr="00376F48" w:rsidRDefault="00115D2E" w:rsidP="00BA0E1D">
            <w:pPr>
              <w:jc w:val="both"/>
              <w:rPr>
                <w:rFonts w:ascii="Garamond" w:hAnsi="Garamond"/>
                <w:sz w:val="22"/>
                <w:szCs w:val="22"/>
              </w:rPr>
            </w:pPr>
          </w:p>
        </w:tc>
        <w:tc>
          <w:tcPr>
            <w:tcW w:w="1350" w:type="dxa"/>
            <w:vAlign w:val="center"/>
          </w:tcPr>
          <w:p w14:paraId="2402E8CF" w14:textId="77777777" w:rsidR="00115D2E" w:rsidRPr="005D462E" w:rsidRDefault="00115D2E" w:rsidP="00BA0E1D">
            <w:pPr>
              <w:jc w:val="both"/>
              <w:rPr>
                <w:rFonts w:ascii="Garamond" w:hAnsi="Garamond"/>
                <w:sz w:val="22"/>
                <w:szCs w:val="22"/>
              </w:rPr>
            </w:pPr>
            <w:r w:rsidRPr="005D462E">
              <w:rPr>
                <w:rFonts w:ascii="Garamond" w:hAnsi="Garamond"/>
                <w:sz w:val="22"/>
                <w:szCs w:val="22"/>
              </w:rPr>
              <w:t>2/26</w:t>
            </w:r>
          </w:p>
        </w:tc>
        <w:tc>
          <w:tcPr>
            <w:tcW w:w="6300" w:type="dxa"/>
            <w:vAlign w:val="center"/>
          </w:tcPr>
          <w:p w14:paraId="1EAA125C" w14:textId="0A36E519" w:rsidR="00115D2E" w:rsidRPr="00376F48" w:rsidRDefault="00115D2E" w:rsidP="00BA0E1D">
            <w:pPr>
              <w:jc w:val="both"/>
              <w:rPr>
                <w:rFonts w:ascii="Garamond" w:hAnsi="Garamond"/>
                <w:sz w:val="22"/>
                <w:szCs w:val="22"/>
                <w:highlight w:val="yellow"/>
              </w:rPr>
            </w:pPr>
            <w:r>
              <w:rPr>
                <w:rFonts w:ascii="Garamond" w:hAnsi="Garamond"/>
                <w:i/>
                <w:iCs/>
                <w:sz w:val="22"/>
                <w:szCs w:val="22"/>
              </w:rPr>
              <w:t>A Girl Called Echo</w:t>
            </w:r>
          </w:p>
        </w:tc>
        <w:tc>
          <w:tcPr>
            <w:tcW w:w="2880" w:type="dxa"/>
            <w:vAlign w:val="center"/>
          </w:tcPr>
          <w:p w14:paraId="7D8F1FFF" w14:textId="77777777" w:rsidR="00115D2E" w:rsidRPr="00C076B2" w:rsidRDefault="00115D2E" w:rsidP="00BA0E1D">
            <w:pPr>
              <w:jc w:val="both"/>
              <w:rPr>
                <w:rFonts w:ascii="Garamond" w:hAnsi="Garamond"/>
                <w:b/>
                <w:bCs/>
                <w:sz w:val="18"/>
                <w:szCs w:val="18"/>
              </w:rPr>
            </w:pPr>
          </w:p>
        </w:tc>
      </w:tr>
      <w:tr w:rsidR="00115D2E" w:rsidRPr="00376F48" w14:paraId="0A3E99EA" w14:textId="77777777" w:rsidTr="00481226">
        <w:tc>
          <w:tcPr>
            <w:tcW w:w="625" w:type="dxa"/>
            <w:vAlign w:val="center"/>
          </w:tcPr>
          <w:p w14:paraId="74F756E7" w14:textId="77777777" w:rsidR="00115D2E" w:rsidRPr="00376F48" w:rsidRDefault="00115D2E" w:rsidP="00BA0E1D">
            <w:pPr>
              <w:jc w:val="both"/>
              <w:rPr>
                <w:rFonts w:ascii="Garamond" w:hAnsi="Garamond"/>
                <w:sz w:val="22"/>
                <w:szCs w:val="22"/>
              </w:rPr>
            </w:pPr>
            <w:r>
              <w:rPr>
                <w:rFonts w:ascii="Garamond" w:hAnsi="Garamond"/>
                <w:sz w:val="22"/>
                <w:szCs w:val="22"/>
              </w:rPr>
              <w:t>8</w:t>
            </w:r>
          </w:p>
        </w:tc>
        <w:tc>
          <w:tcPr>
            <w:tcW w:w="1350" w:type="dxa"/>
            <w:vAlign w:val="center"/>
          </w:tcPr>
          <w:p w14:paraId="4FCDE1F7" w14:textId="77777777" w:rsidR="00115D2E" w:rsidRPr="005D462E" w:rsidRDefault="00115D2E" w:rsidP="00BA0E1D">
            <w:pPr>
              <w:jc w:val="both"/>
              <w:rPr>
                <w:rFonts w:ascii="Garamond" w:hAnsi="Garamond"/>
                <w:sz w:val="22"/>
                <w:szCs w:val="22"/>
              </w:rPr>
            </w:pPr>
            <w:r w:rsidRPr="005D462E">
              <w:rPr>
                <w:rFonts w:ascii="Garamond" w:hAnsi="Garamond"/>
                <w:sz w:val="22"/>
                <w:szCs w:val="22"/>
              </w:rPr>
              <w:t>3/3</w:t>
            </w:r>
          </w:p>
        </w:tc>
        <w:tc>
          <w:tcPr>
            <w:tcW w:w="6300" w:type="dxa"/>
            <w:vAlign w:val="center"/>
          </w:tcPr>
          <w:p w14:paraId="286298EC" w14:textId="5C38E85A" w:rsidR="00115D2E" w:rsidRPr="00376F48" w:rsidRDefault="00115D2E" w:rsidP="00BA0E1D">
            <w:pPr>
              <w:jc w:val="both"/>
              <w:rPr>
                <w:rFonts w:ascii="Garamond" w:hAnsi="Garamond"/>
                <w:sz w:val="22"/>
                <w:szCs w:val="22"/>
                <w:highlight w:val="yellow"/>
              </w:rPr>
            </w:pPr>
            <w:r w:rsidRPr="008641D6">
              <w:rPr>
                <w:rFonts w:ascii="Garamond" w:hAnsi="Garamond"/>
                <w:i/>
                <w:iCs/>
                <w:sz w:val="22"/>
                <w:szCs w:val="22"/>
              </w:rPr>
              <w:t>Earth Divers, vol. 1, 2023.</w:t>
            </w:r>
          </w:p>
        </w:tc>
        <w:tc>
          <w:tcPr>
            <w:tcW w:w="2880" w:type="dxa"/>
            <w:vAlign w:val="center"/>
          </w:tcPr>
          <w:p w14:paraId="6991678E" w14:textId="77777777" w:rsidR="00115D2E" w:rsidRPr="00C076B2" w:rsidRDefault="00115D2E" w:rsidP="00BA0E1D">
            <w:pPr>
              <w:jc w:val="both"/>
              <w:rPr>
                <w:rFonts w:ascii="Garamond" w:hAnsi="Garamond"/>
                <w:b/>
                <w:bCs/>
                <w:sz w:val="18"/>
                <w:szCs w:val="18"/>
              </w:rPr>
            </w:pPr>
          </w:p>
        </w:tc>
      </w:tr>
      <w:tr w:rsidR="00115D2E" w:rsidRPr="00376F48" w14:paraId="4F610D13" w14:textId="77777777" w:rsidTr="00481226">
        <w:tc>
          <w:tcPr>
            <w:tcW w:w="625" w:type="dxa"/>
            <w:vAlign w:val="center"/>
          </w:tcPr>
          <w:p w14:paraId="1EA36BFE" w14:textId="77777777" w:rsidR="00115D2E" w:rsidRPr="00376F48" w:rsidRDefault="00115D2E" w:rsidP="00BA0E1D">
            <w:pPr>
              <w:jc w:val="both"/>
              <w:rPr>
                <w:rFonts w:ascii="Garamond" w:hAnsi="Garamond"/>
                <w:sz w:val="22"/>
                <w:szCs w:val="22"/>
              </w:rPr>
            </w:pPr>
          </w:p>
        </w:tc>
        <w:tc>
          <w:tcPr>
            <w:tcW w:w="1350" w:type="dxa"/>
            <w:vAlign w:val="center"/>
          </w:tcPr>
          <w:p w14:paraId="7E72BBC6" w14:textId="77777777" w:rsidR="00115D2E" w:rsidRPr="005D462E" w:rsidRDefault="00115D2E" w:rsidP="00BA0E1D">
            <w:pPr>
              <w:jc w:val="both"/>
              <w:rPr>
                <w:rFonts w:ascii="Garamond" w:hAnsi="Garamond"/>
                <w:sz w:val="22"/>
                <w:szCs w:val="22"/>
              </w:rPr>
            </w:pPr>
            <w:r w:rsidRPr="005D462E">
              <w:rPr>
                <w:rFonts w:ascii="Garamond" w:hAnsi="Garamond"/>
                <w:sz w:val="22"/>
                <w:szCs w:val="22"/>
              </w:rPr>
              <w:t>3/5</w:t>
            </w:r>
          </w:p>
        </w:tc>
        <w:tc>
          <w:tcPr>
            <w:tcW w:w="6300" w:type="dxa"/>
            <w:vAlign w:val="center"/>
          </w:tcPr>
          <w:p w14:paraId="129A863B" w14:textId="1DE4FDA7" w:rsidR="00115D2E" w:rsidRPr="00376F48" w:rsidRDefault="00115D2E" w:rsidP="00BA0E1D">
            <w:pPr>
              <w:jc w:val="both"/>
              <w:rPr>
                <w:rFonts w:ascii="Garamond" w:hAnsi="Garamond"/>
                <w:sz w:val="22"/>
                <w:szCs w:val="22"/>
              </w:rPr>
            </w:pPr>
            <w:r w:rsidRPr="008641D6">
              <w:rPr>
                <w:rFonts w:ascii="Garamond" w:hAnsi="Garamond"/>
                <w:i/>
                <w:iCs/>
                <w:sz w:val="22"/>
                <w:szCs w:val="22"/>
              </w:rPr>
              <w:t>Earth Divers, vol. 1, 2023.</w:t>
            </w:r>
          </w:p>
        </w:tc>
        <w:tc>
          <w:tcPr>
            <w:tcW w:w="2880" w:type="dxa"/>
            <w:vAlign w:val="center"/>
          </w:tcPr>
          <w:p w14:paraId="4D1C3D1B" w14:textId="02ABB369" w:rsidR="00115D2E" w:rsidRPr="00C076B2" w:rsidRDefault="00115D2E" w:rsidP="00BA0E1D">
            <w:pPr>
              <w:jc w:val="both"/>
              <w:rPr>
                <w:rFonts w:ascii="Garamond" w:hAnsi="Garamond"/>
                <w:b/>
                <w:bCs/>
                <w:sz w:val="18"/>
                <w:szCs w:val="18"/>
              </w:rPr>
            </w:pPr>
            <w:r w:rsidRPr="00C076B2">
              <w:rPr>
                <w:rFonts w:ascii="Garamond" w:hAnsi="Garamond"/>
                <w:b/>
                <w:bCs/>
                <w:sz w:val="18"/>
                <w:szCs w:val="18"/>
              </w:rPr>
              <w:t>Midterm Assignment: Annotated Bibliography</w:t>
            </w:r>
          </w:p>
        </w:tc>
      </w:tr>
      <w:tr w:rsidR="00115D2E" w:rsidRPr="00376F48" w14:paraId="4B6BCF85" w14:textId="77777777" w:rsidTr="00481226">
        <w:tc>
          <w:tcPr>
            <w:tcW w:w="625" w:type="dxa"/>
            <w:vAlign w:val="center"/>
          </w:tcPr>
          <w:p w14:paraId="593F6AB1" w14:textId="77777777" w:rsidR="00115D2E" w:rsidRPr="00376F48" w:rsidRDefault="00115D2E" w:rsidP="00BA0E1D">
            <w:pPr>
              <w:jc w:val="both"/>
              <w:rPr>
                <w:rFonts w:ascii="Garamond" w:hAnsi="Garamond"/>
                <w:sz w:val="22"/>
                <w:szCs w:val="22"/>
              </w:rPr>
            </w:pPr>
            <w:r>
              <w:rPr>
                <w:rFonts w:ascii="Garamond" w:hAnsi="Garamond"/>
                <w:sz w:val="22"/>
                <w:szCs w:val="22"/>
              </w:rPr>
              <w:t>9</w:t>
            </w:r>
          </w:p>
        </w:tc>
        <w:tc>
          <w:tcPr>
            <w:tcW w:w="1350" w:type="dxa"/>
            <w:vAlign w:val="center"/>
          </w:tcPr>
          <w:p w14:paraId="70ECEB81" w14:textId="77777777" w:rsidR="00115D2E" w:rsidRPr="005D462E" w:rsidRDefault="00115D2E" w:rsidP="00BA0E1D">
            <w:pPr>
              <w:jc w:val="both"/>
              <w:rPr>
                <w:rFonts w:ascii="Garamond" w:hAnsi="Garamond"/>
                <w:sz w:val="22"/>
                <w:szCs w:val="22"/>
              </w:rPr>
            </w:pPr>
            <w:r w:rsidRPr="005D462E">
              <w:rPr>
                <w:rFonts w:ascii="Garamond" w:hAnsi="Garamond"/>
                <w:sz w:val="22"/>
                <w:szCs w:val="22"/>
              </w:rPr>
              <w:t>3/10</w:t>
            </w:r>
          </w:p>
        </w:tc>
        <w:tc>
          <w:tcPr>
            <w:tcW w:w="6300" w:type="dxa"/>
            <w:vAlign w:val="center"/>
          </w:tcPr>
          <w:p w14:paraId="4CC253AE" w14:textId="1A3CB843" w:rsidR="00115D2E" w:rsidRPr="00371C1F" w:rsidRDefault="00115D2E" w:rsidP="00BA0E1D">
            <w:pPr>
              <w:jc w:val="both"/>
              <w:rPr>
                <w:rFonts w:ascii="Garamond" w:hAnsi="Garamond"/>
                <w:sz w:val="22"/>
                <w:szCs w:val="22"/>
              </w:rPr>
            </w:pPr>
            <w:r w:rsidRPr="008641D6">
              <w:rPr>
                <w:rFonts w:ascii="Garamond" w:hAnsi="Garamond"/>
                <w:i/>
                <w:iCs/>
                <w:sz w:val="22"/>
                <w:szCs w:val="22"/>
              </w:rPr>
              <w:t>Earth Divers, vol. 1, 2023.</w:t>
            </w:r>
            <w:r>
              <w:rPr>
                <w:rFonts w:ascii="Garamond" w:hAnsi="Garamond"/>
                <w:i/>
                <w:iCs/>
                <w:sz w:val="22"/>
                <w:szCs w:val="22"/>
              </w:rPr>
              <w:t xml:space="preserve"> </w:t>
            </w:r>
            <w:r>
              <w:rPr>
                <w:rFonts w:ascii="Garamond" w:hAnsi="Garamond"/>
                <w:sz w:val="22"/>
                <w:szCs w:val="22"/>
              </w:rPr>
              <w:t>Final discussion 11:45 – 12:30 pm</w:t>
            </w:r>
          </w:p>
          <w:p w14:paraId="4C13A095" w14:textId="2BCE8535" w:rsidR="00115D2E" w:rsidRPr="005318E8" w:rsidRDefault="00115D2E" w:rsidP="00BA0E1D">
            <w:pPr>
              <w:jc w:val="both"/>
              <w:rPr>
                <w:rFonts w:ascii="Garamond" w:hAnsi="Garamond"/>
                <w:i/>
                <w:iCs/>
                <w:sz w:val="22"/>
                <w:szCs w:val="22"/>
              </w:rPr>
            </w:pPr>
            <w:r>
              <w:rPr>
                <w:rFonts w:ascii="Garamond" w:hAnsi="Garamond"/>
                <w:sz w:val="22"/>
                <w:szCs w:val="22"/>
              </w:rPr>
              <w:t xml:space="preserve">Digital Adaptation Presentation 12:40 – 1:40 pm </w:t>
            </w:r>
          </w:p>
        </w:tc>
        <w:tc>
          <w:tcPr>
            <w:tcW w:w="2880" w:type="dxa"/>
            <w:vAlign w:val="center"/>
          </w:tcPr>
          <w:p w14:paraId="2804638D" w14:textId="77777777" w:rsidR="00115D2E" w:rsidRPr="00C076B2" w:rsidRDefault="00115D2E" w:rsidP="00BA0E1D">
            <w:pPr>
              <w:jc w:val="both"/>
              <w:rPr>
                <w:rFonts w:ascii="Garamond" w:hAnsi="Garamond"/>
                <w:b/>
                <w:bCs/>
                <w:sz w:val="18"/>
                <w:szCs w:val="18"/>
              </w:rPr>
            </w:pPr>
          </w:p>
        </w:tc>
      </w:tr>
      <w:tr w:rsidR="00115D2E" w:rsidRPr="00376F48" w14:paraId="303ACA52" w14:textId="77777777" w:rsidTr="00481226">
        <w:tc>
          <w:tcPr>
            <w:tcW w:w="625" w:type="dxa"/>
            <w:vAlign w:val="center"/>
          </w:tcPr>
          <w:p w14:paraId="0204FD1C" w14:textId="77777777" w:rsidR="00115D2E" w:rsidRPr="00376F48" w:rsidRDefault="00115D2E" w:rsidP="00BA0E1D">
            <w:pPr>
              <w:jc w:val="both"/>
              <w:rPr>
                <w:rFonts w:ascii="Garamond" w:hAnsi="Garamond"/>
                <w:sz w:val="22"/>
                <w:szCs w:val="22"/>
              </w:rPr>
            </w:pPr>
          </w:p>
        </w:tc>
        <w:tc>
          <w:tcPr>
            <w:tcW w:w="1350" w:type="dxa"/>
            <w:vAlign w:val="center"/>
          </w:tcPr>
          <w:p w14:paraId="146EBBD8" w14:textId="77777777" w:rsidR="00115D2E" w:rsidRPr="00376F48" w:rsidRDefault="00115D2E" w:rsidP="00BA0E1D">
            <w:pPr>
              <w:jc w:val="both"/>
              <w:rPr>
                <w:rFonts w:ascii="Garamond" w:hAnsi="Garamond"/>
                <w:sz w:val="22"/>
                <w:szCs w:val="22"/>
              </w:rPr>
            </w:pPr>
            <w:r>
              <w:rPr>
                <w:rFonts w:ascii="Garamond" w:hAnsi="Garamond"/>
                <w:sz w:val="22"/>
                <w:szCs w:val="22"/>
              </w:rPr>
              <w:t>3/12</w:t>
            </w:r>
          </w:p>
        </w:tc>
        <w:tc>
          <w:tcPr>
            <w:tcW w:w="6300" w:type="dxa"/>
            <w:vAlign w:val="center"/>
          </w:tcPr>
          <w:p w14:paraId="77290870" w14:textId="4F60AAA4" w:rsidR="00115D2E" w:rsidRPr="00376F48" w:rsidRDefault="00115D2E" w:rsidP="00BA0E1D">
            <w:pPr>
              <w:jc w:val="both"/>
              <w:rPr>
                <w:rFonts w:ascii="Garamond" w:hAnsi="Garamond"/>
                <w:sz w:val="22"/>
                <w:szCs w:val="22"/>
              </w:rPr>
            </w:pPr>
            <w:r>
              <w:rPr>
                <w:rFonts w:ascii="Garamond" w:hAnsi="Garamond"/>
                <w:sz w:val="22"/>
                <w:szCs w:val="22"/>
              </w:rPr>
              <w:t>Archive Visit</w:t>
            </w:r>
          </w:p>
        </w:tc>
        <w:tc>
          <w:tcPr>
            <w:tcW w:w="2880" w:type="dxa"/>
            <w:vAlign w:val="center"/>
          </w:tcPr>
          <w:p w14:paraId="7C359FA7" w14:textId="49928399" w:rsidR="00115D2E" w:rsidRPr="00C076B2" w:rsidRDefault="00115D2E" w:rsidP="00BA0E1D">
            <w:pPr>
              <w:jc w:val="both"/>
              <w:rPr>
                <w:rFonts w:ascii="Garamond" w:hAnsi="Garamond"/>
                <w:b/>
                <w:bCs/>
                <w:sz w:val="18"/>
                <w:szCs w:val="18"/>
              </w:rPr>
            </w:pPr>
          </w:p>
        </w:tc>
      </w:tr>
      <w:tr w:rsidR="00115D2E" w:rsidRPr="00376F48" w14:paraId="65FD332C" w14:textId="77777777" w:rsidTr="00481226">
        <w:trPr>
          <w:trHeight w:val="293"/>
        </w:trPr>
        <w:tc>
          <w:tcPr>
            <w:tcW w:w="625" w:type="dxa"/>
            <w:vAlign w:val="center"/>
          </w:tcPr>
          <w:p w14:paraId="5A7080FB" w14:textId="77777777" w:rsidR="00115D2E" w:rsidRPr="00376F48" w:rsidRDefault="00115D2E" w:rsidP="00BA0E1D">
            <w:pPr>
              <w:jc w:val="both"/>
              <w:rPr>
                <w:rFonts w:ascii="Garamond" w:hAnsi="Garamond"/>
                <w:sz w:val="22"/>
                <w:szCs w:val="22"/>
              </w:rPr>
            </w:pPr>
            <w:r>
              <w:rPr>
                <w:rFonts w:ascii="Garamond" w:hAnsi="Garamond"/>
                <w:sz w:val="22"/>
                <w:szCs w:val="22"/>
              </w:rPr>
              <w:t>10</w:t>
            </w:r>
          </w:p>
        </w:tc>
        <w:tc>
          <w:tcPr>
            <w:tcW w:w="1350" w:type="dxa"/>
            <w:vAlign w:val="center"/>
          </w:tcPr>
          <w:p w14:paraId="29110B2E" w14:textId="77777777" w:rsidR="00115D2E" w:rsidRPr="00376F48" w:rsidRDefault="00115D2E" w:rsidP="00BA0E1D">
            <w:pPr>
              <w:jc w:val="both"/>
              <w:rPr>
                <w:rFonts w:ascii="Garamond" w:hAnsi="Garamond"/>
                <w:sz w:val="22"/>
                <w:szCs w:val="22"/>
              </w:rPr>
            </w:pPr>
            <w:r>
              <w:rPr>
                <w:rFonts w:ascii="Garamond" w:hAnsi="Garamond"/>
                <w:sz w:val="22"/>
                <w:szCs w:val="22"/>
              </w:rPr>
              <w:t>3/17</w:t>
            </w:r>
          </w:p>
        </w:tc>
        <w:tc>
          <w:tcPr>
            <w:tcW w:w="9180" w:type="dxa"/>
            <w:gridSpan w:val="2"/>
            <w:vMerge w:val="restart"/>
            <w:vAlign w:val="center"/>
          </w:tcPr>
          <w:p w14:paraId="0DE6B011" w14:textId="77777777" w:rsidR="00115D2E" w:rsidRPr="005D462E" w:rsidRDefault="00115D2E" w:rsidP="00BA0E1D">
            <w:pPr>
              <w:spacing w:line="278" w:lineRule="auto"/>
              <w:jc w:val="both"/>
              <w:rPr>
                <w:rFonts w:ascii="Garamond" w:hAnsi="Garamond"/>
                <w:sz w:val="22"/>
                <w:szCs w:val="22"/>
              </w:rPr>
            </w:pPr>
            <w:r>
              <w:rPr>
                <w:rFonts w:ascii="Garamond" w:hAnsi="Garamond"/>
                <w:b/>
                <w:bCs/>
                <w:sz w:val="22"/>
                <w:szCs w:val="22"/>
              </w:rPr>
              <w:t>Spring Break</w:t>
            </w:r>
          </w:p>
        </w:tc>
      </w:tr>
      <w:tr w:rsidR="00115D2E" w:rsidRPr="00376F48" w14:paraId="6A1BF161" w14:textId="77777777" w:rsidTr="00481226">
        <w:trPr>
          <w:trHeight w:val="125"/>
        </w:trPr>
        <w:tc>
          <w:tcPr>
            <w:tcW w:w="625" w:type="dxa"/>
            <w:vAlign w:val="center"/>
          </w:tcPr>
          <w:p w14:paraId="3DA10543" w14:textId="77777777" w:rsidR="00115D2E" w:rsidRPr="00376F48" w:rsidRDefault="00115D2E" w:rsidP="00BA0E1D">
            <w:pPr>
              <w:jc w:val="both"/>
              <w:rPr>
                <w:rFonts w:ascii="Garamond" w:hAnsi="Garamond"/>
                <w:sz w:val="22"/>
                <w:szCs w:val="22"/>
              </w:rPr>
            </w:pPr>
          </w:p>
        </w:tc>
        <w:tc>
          <w:tcPr>
            <w:tcW w:w="1350" w:type="dxa"/>
            <w:vAlign w:val="center"/>
          </w:tcPr>
          <w:p w14:paraId="6553B2DB" w14:textId="77777777" w:rsidR="00115D2E" w:rsidRPr="00376F48" w:rsidRDefault="00115D2E" w:rsidP="00BA0E1D">
            <w:pPr>
              <w:jc w:val="both"/>
              <w:rPr>
                <w:rFonts w:ascii="Garamond" w:hAnsi="Garamond"/>
                <w:sz w:val="22"/>
                <w:szCs w:val="22"/>
              </w:rPr>
            </w:pPr>
            <w:r>
              <w:rPr>
                <w:rFonts w:ascii="Garamond" w:hAnsi="Garamond"/>
                <w:sz w:val="22"/>
                <w:szCs w:val="22"/>
              </w:rPr>
              <w:t>3/19</w:t>
            </w:r>
          </w:p>
        </w:tc>
        <w:tc>
          <w:tcPr>
            <w:tcW w:w="9180" w:type="dxa"/>
            <w:gridSpan w:val="2"/>
            <w:vMerge/>
            <w:vAlign w:val="center"/>
          </w:tcPr>
          <w:p w14:paraId="57015B64" w14:textId="77777777" w:rsidR="00115D2E" w:rsidRPr="00C076B2" w:rsidRDefault="00115D2E" w:rsidP="00BA0E1D">
            <w:pPr>
              <w:jc w:val="both"/>
              <w:rPr>
                <w:rFonts w:ascii="Garamond" w:hAnsi="Garamond"/>
                <w:b/>
                <w:bCs/>
                <w:sz w:val="18"/>
                <w:szCs w:val="18"/>
              </w:rPr>
            </w:pPr>
          </w:p>
        </w:tc>
      </w:tr>
      <w:tr w:rsidR="00115D2E" w:rsidRPr="00376F48" w14:paraId="644CB2B2" w14:textId="77777777" w:rsidTr="00481226">
        <w:trPr>
          <w:trHeight w:val="125"/>
        </w:trPr>
        <w:tc>
          <w:tcPr>
            <w:tcW w:w="625" w:type="dxa"/>
            <w:vAlign w:val="center"/>
          </w:tcPr>
          <w:p w14:paraId="4D07FF36" w14:textId="77777777" w:rsidR="00115D2E" w:rsidRPr="00376F48" w:rsidRDefault="00115D2E" w:rsidP="00BA0E1D">
            <w:pPr>
              <w:jc w:val="both"/>
              <w:rPr>
                <w:rFonts w:ascii="Garamond" w:hAnsi="Garamond"/>
                <w:sz w:val="22"/>
                <w:szCs w:val="22"/>
              </w:rPr>
            </w:pPr>
            <w:r>
              <w:rPr>
                <w:rFonts w:ascii="Garamond" w:hAnsi="Garamond"/>
                <w:sz w:val="22"/>
                <w:szCs w:val="22"/>
              </w:rPr>
              <w:t>11</w:t>
            </w:r>
          </w:p>
        </w:tc>
        <w:tc>
          <w:tcPr>
            <w:tcW w:w="1350" w:type="dxa"/>
            <w:vAlign w:val="center"/>
          </w:tcPr>
          <w:p w14:paraId="46D6A6D0" w14:textId="77777777" w:rsidR="00115D2E" w:rsidRPr="00376F48" w:rsidRDefault="00115D2E" w:rsidP="00BA0E1D">
            <w:pPr>
              <w:jc w:val="both"/>
              <w:rPr>
                <w:rFonts w:ascii="Garamond" w:hAnsi="Garamond"/>
                <w:sz w:val="22"/>
                <w:szCs w:val="22"/>
              </w:rPr>
            </w:pPr>
            <w:r>
              <w:rPr>
                <w:rFonts w:ascii="Garamond" w:hAnsi="Garamond"/>
                <w:sz w:val="22"/>
                <w:szCs w:val="22"/>
              </w:rPr>
              <w:t>3/24</w:t>
            </w:r>
          </w:p>
          <w:p w14:paraId="33CA5E7E" w14:textId="77777777" w:rsidR="00115D2E" w:rsidRPr="00376F48" w:rsidRDefault="00115D2E" w:rsidP="00BA0E1D">
            <w:pPr>
              <w:jc w:val="both"/>
              <w:rPr>
                <w:rFonts w:ascii="Garamond" w:hAnsi="Garamond"/>
                <w:sz w:val="22"/>
                <w:szCs w:val="22"/>
              </w:rPr>
            </w:pPr>
          </w:p>
        </w:tc>
        <w:tc>
          <w:tcPr>
            <w:tcW w:w="6300" w:type="dxa"/>
            <w:vAlign w:val="center"/>
          </w:tcPr>
          <w:p w14:paraId="7597D4F2" w14:textId="77777777" w:rsidR="00115D2E" w:rsidRPr="00376F48" w:rsidRDefault="00115D2E" w:rsidP="00BA0E1D">
            <w:pPr>
              <w:jc w:val="both"/>
              <w:rPr>
                <w:rFonts w:ascii="Garamond" w:hAnsi="Garamond"/>
                <w:sz w:val="22"/>
                <w:szCs w:val="22"/>
              </w:rPr>
            </w:pPr>
            <w:r>
              <w:rPr>
                <w:rFonts w:ascii="Garamond" w:hAnsi="Garamond"/>
                <w:sz w:val="22"/>
                <w:szCs w:val="22"/>
              </w:rPr>
              <w:t>Conference (No Class)</w:t>
            </w:r>
          </w:p>
        </w:tc>
        <w:tc>
          <w:tcPr>
            <w:tcW w:w="2880" w:type="dxa"/>
            <w:vAlign w:val="center"/>
          </w:tcPr>
          <w:p w14:paraId="5CD14B90" w14:textId="77777777" w:rsidR="00115D2E" w:rsidRPr="00C076B2" w:rsidRDefault="00115D2E" w:rsidP="00BA0E1D">
            <w:pPr>
              <w:jc w:val="both"/>
              <w:rPr>
                <w:rFonts w:ascii="Garamond" w:hAnsi="Garamond"/>
                <w:b/>
                <w:bCs/>
                <w:sz w:val="18"/>
                <w:szCs w:val="18"/>
              </w:rPr>
            </w:pPr>
          </w:p>
        </w:tc>
      </w:tr>
      <w:tr w:rsidR="00115D2E" w:rsidRPr="00376F48" w14:paraId="7AD8A713" w14:textId="77777777" w:rsidTr="00481226">
        <w:tc>
          <w:tcPr>
            <w:tcW w:w="625" w:type="dxa"/>
            <w:vAlign w:val="center"/>
          </w:tcPr>
          <w:p w14:paraId="6D703944" w14:textId="77777777" w:rsidR="00115D2E" w:rsidRPr="00376F48" w:rsidRDefault="00115D2E" w:rsidP="00BA0E1D">
            <w:pPr>
              <w:jc w:val="both"/>
              <w:rPr>
                <w:rFonts w:ascii="Garamond" w:hAnsi="Garamond"/>
                <w:sz w:val="22"/>
                <w:szCs w:val="22"/>
              </w:rPr>
            </w:pPr>
          </w:p>
        </w:tc>
        <w:tc>
          <w:tcPr>
            <w:tcW w:w="1350" w:type="dxa"/>
            <w:vAlign w:val="center"/>
          </w:tcPr>
          <w:p w14:paraId="0551E768" w14:textId="77777777" w:rsidR="00115D2E" w:rsidRPr="00376F48" w:rsidRDefault="00115D2E" w:rsidP="00BA0E1D">
            <w:pPr>
              <w:jc w:val="both"/>
              <w:rPr>
                <w:rFonts w:ascii="Garamond" w:hAnsi="Garamond"/>
                <w:sz w:val="22"/>
                <w:szCs w:val="22"/>
              </w:rPr>
            </w:pPr>
            <w:r>
              <w:rPr>
                <w:rFonts w:ascii="Garamond" w:hAnsi="Garamond"/>
                <w:sz w:val="22"/>
                <w:szCs w:val="22"/>
              </w:rPr>
              <w:t>3/26</w:t>
            </w:r>
          </w:p>
        </w:tc>
        <w:tc>
          <w:tcPr>
            <w:tcW w:w="6300" w:type="dxa"/>
            <w:vAlign w:val="center"/>
          </w:tcPr>
          <w:p w14:paraId="32274471" w14:textId="77777777" w:rsidR="00115D2E" w:rsidRPr="00376F48" w:rsidRDefault="00115D2E" w:rsidP="00BA0E1D">
            <w:pPr>
              <w:jc w:val="both"/>
              <w:rPr>
                <w:rFonts w:ascii="Garamond" w:hAnsi="Garamond"/>
                <w:sz w:val="22"/>
                <w:szCs w:val="22"/>
              </w:rPr>
            </w:pPr>
            <w:r>
              <w:rPr>
                <w:rFonts w:ascii="Garamond" w:hAnsi="Garamond"/>
                <w:sz w:val="22"/>
                <w:szCs w:val="22"/>
              </w:rPr>
              <w:t>Conference (No Class)</w:t>
            </w:r>
          </w:p>
        </w:tc>
        <w:tc>
          <w:tcPr>
            <w:tcW w:w="2880" w:type="dxa"/>
            <w:vAlign w:val="center"/>
          </w:tcPr>
          <w:p w14:paraId="27797DB7" w14:textId="77777777" w:rsidR="00115D2E" w:rsidRPr="00C076B2" w:rsidRDefault="00115D2E" w:rsidP="00BA0E1D">
            <w:pPr>
              <w:jc w:val="both"/>
              <w:rPr>
                <w:rFonts w:ascii="Garamond" w:hAnsi="Garamond"/>
                <w:b/>
                <w:bCs/>
                <w:sz w:val="18"/>
                <w:szCs w:val="18"/>
              </w:rPr>
            </w:pPr>
          </w:p>
        </w:tc>
      </w:tr>
      <w:tr w:rsidR="00115D2E" w:rsidRPr="00376F48" w14:paraId="1881BC4A" w14:textId="77777777" w:rsidTr="00481226">
        <w:tc>
          <w:tcPr>
            <w:tcW w:w="625" w:type="dxa"/>
            <w:vAlign w:val="center"/>
          </w:tcPr>
          <w:p w14:paraId="648E7CAF" w14:textId="77777777" w:rsidR="00115D2E" w:rsidRPr="00376F48" w:rsidRDefault="00115D2E" w:rsidP="00BA0E1D">
            <w:pPr>
              <w:jc w:val="both"/>
              <w:rPr>
                <w:rFonts w:ascii="Garamond" w:hAnsi="Garamond"/>
                <w:sz w:val="22"/>
                <w:szCs w:val="22"/>
              </w:rPr>
            </w:pPr>
            <w:r>
              <w:rPr>
                <w:rFonts w:ascii="Garamond" w:hAnsi="Garamond"/>
                <w:sz w:val="22"/>
                <w:szCs w:val="22"/>
              </w:rPr>
              <w:t>12</w:t>
            </w:r>
          </w:p>
        </w:tc>
        <w:tc>
          <w:tcPr>
            <w:tcW w:w="1350" w:type="dxa"/>
            <w:vAlign w:val="center"/>
          </w:tcPr>
          <w:p w14:paraId="49523E49" w14:textId="77777777" w:rsidR="00115D2E" w:rsidRPr="00376F48" w:rsidRDefault="00115D2E" w:rsidP="00BA0E1D">
            <w:pPr>
              <w:jc w:val="both"/>
              <w:rPr>
                <w:rFonts w:ascii="Garamond" w:hAnsi="Garamond"/>
                <w:sz w:val="22"/>
                <w:szCs w:val="22"/>
              </w:rPr>
            </w:pPr>
            <w:r>
              <w:rPr>
                <w:rFonts w:ascii="Garamond" w:hAnsi="Garamond"/>
                <w:sz w:val="22"/>
                <w:szCs w:val="22"/>
              </w:rPr>
              <w:t>3/31</w:t>
            </w:r>
          </w:p>
        </w:tc>
        <w:tc>
          <w:tcPr>
            <w:tcW w:w="6300" w:type="dxa"/>
            <w:vAlign w:val="center"/>
          </w:tcPr>
          <w:p w14:paraId="732C41E5" w14:textId="59410998" w:rsidR="00115D2E" w:rsidRPr="00376F48" w:rsidRDefault="00115D2E" w:rsidP="00BA0E1D">
            <w:pPr>
              <w:jc w:val="both"/>
              <w:rPr>
                <w:rFonts w:ascii="Garamond" w:hAnsi="Garamond"/>
                <w:sz w:val="22"/>
                <w:szCs w:val="22"/>
              </w:rPr>
            </w:pPr>
            <w:r w:rsidRPr="005318E8">
              <w:rPr>
                <w:rFonts w:ascii="Garamond" w:hAnsi="Garamond"/>
                <w:sz w:val="22"/>
                <w:szCs w:val="22"/>
              </w:rPr>
              <w:t xml:space="preserve">“What If... </w:t>
            </w:r>
            <w:proofErr w:type="spellStart"/>
            <w:r w:rsidRPr="005318E8">
              <w:rPr>
                <w:rFonts w:ascii="Garamond" w:hAnsi="Garamond"/>
                <w:sz w:val="22"/>
                <w:szCs w:val="22"/>
              </w:rPr>
              <w:t>Kahhori</w:t>
            </w:r>
            <w:proofErr w:type="spellEnd"/>
            <w:r w:rsidRPr="005318E8">
              <w:rPr>
                <w:rFonts w:ascii="Garamond" w:hAnsi="Garamond"/>
                <w:sz w:val="22"/>
                <w:szCs w:val="22"/>
              </w:rPr>
              <w:t xml:space="preserve"> Reshaped the World?” </w:t>
            </w:r>
            <w:r w:rsidRPr="005318E8">
              <w:rPr>
                <w:rFonts w:ascii="Garamond" w:hAnsi="Garamond"/>
                <w:i/>
                <w:iCs/>
                <w:sz w:val="22"/>
                <w:szCs w:val="22"/>
              </w:rPr>
              <w:t>What If</w:t>
            </w:r>
            <w:r w:rsidRPr="005318E8">
              <w:rPr>
                <w:rFonts w:ascii="Garamond" w:hAnsi="Garamond"/>
                <w:sz w:val="22"/>
                <w:szCs w:val="22"/>
              </w:rPr>
              <w:t xml:space="preserve"> (2023)</w:t>
            </w:r>
          </w:p>
        </w:tc>
        <w:tc>
          <w:tcPr>
            <w:tcW w:w="2880" w:type="dxa"/>
            <w:vAlign w:val="center"/>
          </w:tcPr>
          <w:p w14:paraId="03E8E40F" w14:textId="6C32E172" w:rsidR="00115D2E" w:rsidRPr="00C076B2" w:rsidRDefault="00115D2E" w:rsidP="00BA0E1D">
            <w:pPr>
              <w:jc w:val="both"/>
              <w:rPr>
                <w:rFonts w:ascii="Garamond" w:hAnsi="Garamond"/>
                <w:b/>
                <w:bCs/>
                <w:sz w:val="18"/>
                <w:szCs w:val="18"/>
              </w:rPr>
            </w:pPr>
          </w:p>
        </w:tc>
      </w:tr>
      <w:tr w:rsidR="00115D2E" w:rsidRPr="00376F48" w14:paraId="14F40DC7" w14:textId="77777777" w:rsidTr="00481226">
        <w:tc>
          <w:tcPr>
            <w:tcW w:w="625" w:type="dxa"/>
            <w:vAlign w:val="center"/>
          </w:tcPr>
          <w:p w14:paraId="44211622" w14:textId="77777777" w:rsidR="00115D2E" w:rsidRPr="00376F48" w:rsidRDefault="00115D2E" w:rsidP="00BA0E1D">
            <w:pPr>
              <w:jc w:val="both"/>
              <w:rPr>
                <w:rFonts w:ascii="Garamond" w:hAnsi="Garamond"/>
                <w:sz w:val="22"/>
                <w:szCs w:val="22"/>
              </w:rPr>
            </w:pPr>
          </w:p>
        </w:tc>
        <w:tc>
          <w:tcPr>
            <w:tcW w:w="1350" w:type="dxa"/>
            <w:vAlign w:val="center"/>
          </w:tcPr>
          <w:p w14:paraId="445AF97B" w14:textId="77777777" w:rsidR="00115D2E" w:rsidRPr="00376F48" w:rsidRDefault="00115D2E" w:rsidP="00BA0E1D">
            <w:pPr>
              <w:jc w:val="both"/>
              <w:rPr>
                <w:rFonts w:ascii="Garamond" w:hAnsi="Garamond"/>
                <w:sz w:val="22"/>
                <w:szCs w:val="22"/>
              </w:rPr>
            </w:pPr>
            <w:r>
              <w:rPr>
                <w:rFonts w:ascii="Garamond" w:hAnsi="Garamond"/>
                <w:sz w:val="22"/>
                <w:szCs w:val="22"/>
              </w:rPr>
              <w:t>4/2</w:t>
            </w:r>
          </w:p>
        </w:tc>
        <w:tc>
          <w:tcPr>
            <w:tcW w:w="6300" w:type="dxa"/>
            <w:vAlign w:val="center"/>
          </w:tcPr>
          <w:p w14:paraId="7121C96F" w14:textId="2A94A096" w:rsidR="00115D2E" w:rsidRPr="00FD608D" w:rsidRDefault="00115D2E" w:rsidP="00BA0E1D">
            <w:pPr>
              <w:jc w:val="both"/>
              <w:rPr>
                <w:rFonts w:ascii="Garamond" w:hAnsi="Garamond"/>
                <w:i/>
                <w:iCs/>
                <w:sz w:val="22"/>
                <w:szCs w:val="22"/>
              </w:rPr>
            </w:pPr>
            <w:r w:rsidRPr="005318E8">
              <w:rPr>
                <w:rFonts w:ascii="Garamond" w:hAnsi="Garamond"/>
                <w:i/>
                <w:iCs/>
                <w:sz w:val="22"/>
                <w:szCs w:val="22"/>
              </w:rPr>
              <w:t>Finders Keepers: The Horizon Experiment</w:t>
            </w:r>
          </w:p>
        </w:tc>
        <w:tc>
          <w:tcPr>
            <w:tcW w:w="2880" w:type="dxa"/>
            <w:vAlign w:val="center"/>
          </w:tcPr>
          <w:p w14:paraId="38399ACA" w14:textId="77777777" w:rsidR="00115D2E" w:rsidRPr="00C076B2" w:rsidRDefault="00115D2E" w:rsidP="00BA0E1D">
            <w:pPr>
              <w:jc w:val="both"/>
              <w:rPr>
                <w:rFonts w:ascii="Garamond" w:hAnsi="Garamond"/>
                <w:b/>
                <w:bCs/>
                <w:sz w:val="18"/>
                <w:szCs w:val="18"/>
              </w:rPr>
            </w:pPr>
          </w:p>
        </w:tc>
      </w:tr>
      <w:tr w:rsidR="00115D2E" w:rsidRPr="00376F48" w14:paraId="199A26F9" w14:textId="77777777" w:rsidTr="00481226">
        <w:tc>
          <w:tcPr>
            <w:tcW w:w="625" w:type="dxa"/>
            <w:vAlign w:val="center"/>
          </w:tcPr>
          <w:p w14:paraId="71C14F53" w14:textId="77777777" w:rsidR="00115D2E" w:rsidRPr="00376F48" w:rsidRDefault="00115D2E" w:rsidP="00BA0E1D">
            <w:pPr>
              <w:jc w:val="both"/>
              <w:rPr>
                <w:rFonts w:ascii="Garamond" w:hAnsi="Garamond"/>
                <w:sz w:val="22"/>
                <w:szCs w:val="22"/>
              </w:rPr>
            </w:pPr>
            <w:r>
              <w:rPr>
                <w:rFonts w:ascii="Garamond" w:hAnsi="Garamond"/>
                <w:sz w:val="22"/>
                <w:szCs w:val="22"/>
              </w:rPr>
              <w:t>13</w:t>
            </w:r>
          </w:p>
        </w:tc>
        <w:tc>
          <w:tcPr>
            <w:tcW w:w="1350" w:type="dxa"/>
            <w:vAlign w:val="center"/>
          </w:tcPr>
          <w:p w14:paraId="200D20A9" w14:textId="77777777" w:rsidR="00115D2E" w:rsidRPr="00376F48" w:rsidRDefault="00115D2E" w:rsidP="00BA0E1D">
            <w:pPr>
              <w:jc w:val="both"/>
              <w:rPr>
                <w:rFonts w:ascii="Garamond" w:hAnsi="Garamond"/>
                <w:sz w:val="22"/>
                <w:szCs w:val="22"/>
              </w:rPr>
            </w:pPr>
            <w:r>
              <w:rPr>
                <w:rFonts w:ascii="Garamond" w:hAnsi="Garamond"/>
                <w:sz w:val="22"/>
                <w:szCs w:val="22"/>
              </w:rPr>
              <w:t>4/7</w:t>
            </w:r>
          </w:p>
        </w:tc>
        <w:tc>
          <w:tcPr>
            <w:tcW w:w="6300" w:type="dxa"/>
            <w:vAlign w:val="center"/>
          </w:tcPr>
          <w:p w14:paraId="32AAB076" w14:textId="438195CD" w:rsidR="00115D2E" w:rsidRPr="007B3AD9" w:rsidRDefault="00115D2E" w:rsidP="00BA0E1D">
            <w:pPr>
              <w:jc w:val="both"/>
              <w:rPr>
                <w:rFonts w:ascii="Garamond" w:hAnsi="Garamond"/>
                <w:sz w:val="22"/>
                <w:szCs w:val="22"/>
              </w:rPr>
            </w:pPr>
            <w:r>
              <w:rPr>
                <w:rFonts w:ascii="Garamond" w:hAnsi="Garamond"/>
                <w:sz w:val="22"/>
                <w:szCs w:val="22"/>
              </w:rPr>
              <w:t>Peer Review</w:t>
            </w:r>
          </w:p>
        </w:tc>
        <w:tc>
          <w:tcPr>
            <w:tcW w:w="2880" w:type="dxa"/>
            <w:vAlign w:val="center"/>
          </w:tcPr>
          <w:p w14:paraId="59407A21" w14:textId="659AC14D" w:rsidR="00115D2E" w:rsidRPr="00C076B2" w:rsidRDefault="00115D2E" w:rsidP="00BA0E1D">
            <w:pPr>
              <w:jc w:val="both"/>
              <w:rPr>
                <w:rFonts w:ascii="Garamond" w:hAnsi="Garamond"/>
                <w:b/>
                <w:bCs/>
                <w:sz w:val="18"/>
                <w:szCs w:val="18"/>
              </w:rPr>
            </w:pPr>
            <w:r w:rsidRPr="00C076B2">
              <w:rPr>
                <w:rFonts w:ascii="Garamond" w:hAnsi="Garamond"/>
                <w:b/>
                <w:bCs/>
                <w:sz w:val="18"/>
                <w:szCs w:val="18"/>
              </w:rPr>
              <w:t>Draft Researched Critical Analysis Essay due at start of class</w:t>
            </w:r>
          </w:p>
        </w:tc>
      </w:tr>
      <w:tr w:rsidR="00115D2E" w:rsidRPr="00376F48" w14:paraId="59C524DB" w14:textId="77777777" w:rsidTr="00481226">
        <w:tc>
          <w:tcPr>
            <w:tcW w:w="625" w:type="dxa"/>
            <w:vAlign w:val="center"/>
          </w:tcPr>
          <w:p w14:paraId="49D5CFE9" w14:textId="77777777" w:rsidR="00115D2E" w:rsidRPr="00376F48" w:rsidRDefault="00115D2E" w:rsidP="00BA0E1D">
            <w:pPr>
              <w:jc w:val="both"/>
              <w:rPr>
                <w:rFonts w:ascii="Garamond" w:hAnsi="Garamond"/>
                <w:sz w:val="22"/>
                <w:szCs w:val="22"/>
              </w:rPr>
            </w:pPr>
          </w:p>
        </w:tc>
        <w:tc>
          <w:tcPr>
            <w:tcW w:w="1350" w:type="dxa"/>
            <w:vAlign w:val="center"/>
          </w:tcPr>
          <w:p w14:paraId="2A95F2FD" w14:textId="77777777" w:rsidR="00115D2E" w:rsidRPr="00376F48" w:rsidRDefault="00115D2E" w:rsidP="00BA0E1D">
            <w:pPr>
              <w:jc w:val="both"/>
              <w:rPr>
                <w:rFonts w:ascii="Garamond" w:hAnsi="Garamond"/>
                <w:sz w:val="22"/>
                <w:szCs w:val="22"/>
              </w:rPr>
            </w:pPr>
            <w:r>
              <w:rPr>
                <w:rFonts w:ascii="Garamond" w:hAnsi="Garamond"/>
                <w:sz w:val="22"/>
                <w:szCs w:val="22"/>
              </w:rPr>
              <w:t>4/9</w:t>
            </w:r>
          </w:p>
        </w:tc>
        <w:tc>
          <w:tcPr>
            <w:tcW w:w="6300" w:type="dxa"/>
            <w:vAlign w:val="center"/>
          </w:tcPr>
          <w:p w14:paraId="5597A97A" w14:textId="0C213D5A" w:rsidR="00115D2E" w:rsidRPr="00376F48" w:rsidRDefault="00115D2E" w:rsidP="00BA0E1D">
            <w:pPr>
              <w:tabs>
                <w:tab w:val="center" w:pos="3250"/>
                <w:tab w:val="right" w:pos="6500"/>
              </w:tabs>
              <w:jc w:val="both"/>
              <w:rPr>
                <w:rFonts w:ascii="Garamond" w:hAnsi="Garamond"/>
                <w:sz w:val="22"/>
                <w:szCs w:val="22"/>
              </w:rPr>
            </w:pPr>
            <w:r>
              <w:rPr>
                <w:rFonts w:ascii="Garamond" w:hAnsi="Garamond"/>
                <w:sz w:val="22"/>
                <w:szCs w:val="22"/>
              </w:rPr>
              <w:t>Final Questions</w:t>
            </w:r>
          </w:p>
        </w:tc>
        <w:tc>
          <w:tcPr>
            <w:tcW w:w="2880" w:type="dxa"/>
            <w:vAlign w:val="center"/>
          </w:tcPr>
          <w:p w14:paraId="364D97CB" w14:textId="2E21E6AA" w:rsidR="00115D2E" w:rsidRPr="00C076B2" w:rsidRDefault="00115D2E" w:rsidP="00BA0E1D">
            <w:pPr>
              <w:jc w:val="both"/>
              <w:rPr>
                <w:rFonts w:ascii="Garamond" w:hAnsi="Garamond"/>
                <w:b/>
                <w:bCs/>
                <w:sz w:val="18"/>
                <w:szCs w:val="18"/>
              </w:rPr>
            </w:pPr>
          </w:p>
        </w:tc>
      </w:tr>
      <w:tr w:rsidR="00115D2E" w:rsidRPr="00376F48" w14:paraId="740F0151" w14:textId="77777777" w:rsidTr="00481226">
        <w:tc>
          <w:tcPr>
            <w:tcW w:w="625" w:type="dxa"/>
            <w:vAlign w:val="center"/>
          </w:tcPr>
          <w:p w14:paraId="7B23C4CA" w14:textId="77777777" w:rsidR="00115D2E" w:rsidRPr="00376F48" w:rsidRDefault="00115D2E" w:rsidP="00BA0E1D">
            <w:pPr>
              <w:jc w:val="both"/>
              <w:rPr>
                <w:rFonts w:ascii="Garamond" w:hAnsi="Garamond"/>
                <w:sz w:val="22"/>
                <w:szCs w:val="22"/>
              </w:rPr>
            </w:pPr>
            <w:r>
              <w:rPr>
                <w:rFonts w:ascii="Garamond" w:hAnsi="Garamond"/>
                <w:sz w:val="22"/>
                <w:szCs w:val="22"/>
              </w:rPr>
              <w:t>14</w:t>
            </w:r>
          </w:p>
        </w:tc>
        <w:tc>
          <w:tcPr>
            <w:tcW w:w="1350" w:type="dxa"/>
            <w:vAlign w:val="center"/>
          </w:tcPr>
          <w:p w14:paraId="2641746B" w14:textId="77777777" w:rsidR="00115D2E" w:rsidRPr="00376F48" w:rsidRDefault="00115D2E" w:rsidP="00BA0E1D">
            <w:pPr>
              <w:jc w:val="both"/>
              <w:rPr>
                <w:rFonts w:ascii="Garamond" w:hAnsi="Garamond"/>
                <w:sz w:val="22"/>
                <w:szCs w:val="22"/>
              </w:rPr>
            </w:pPr>
            <w:r>
              <w:rPr>
                <w:rFonts w:ascii="Garamond" w:hAnsi="Garamond"/>
                <w:sz w:val="22"/>
                <w:szCs w:val="22"/>
              </w:rPr>
              <w:t>4/14</w:t>
            </w:r>
          </w:p>
        </w:tc>
        <w:tc>
          <w:tcPr>
            <w:tcW w:w="6300" w:type="dxa"/>
            <w:vAlign w:val="center"/>
          </w:tcPr>
          <w:p w14:paraId="381BEA3D" w14:textId="646895C5" w:rsidR="00115D2E" w:rsidRPr="00376F48" w:rsidRDefault="00115D2E" w:rsidP="00BA0E1D">
            <w:pPr>
              <w:tabs>
                <w:tab w:val="center" w:pos="3250"/>
                <w:tab w:val="right" w:pos="6500"/>
              </w:tabs>
              <w:jc w:val="both"/>
              <w:rPr>
                <w:rFonts w:ascii="Garamond" w:hAnsi="Garamond"/>
                <w:sz w:val="22"/>
                <w:szCs w:val="22"/>
              </w:rPr>
            </w:pPr>
            <w:r>
              <w:rPr>
                <w:rFonts w:ascii="Garamond" w:hAnsi="Garamond"/>
                <w:sz w:val="22"/>
                <w:szCs w:val="22"/>
              </w:rPr>
              <w:t>Digital Adaptation Presentations</w:t>
            </w:r>
          </w:p>
        </w:tc>
        <w:tc>
          <w:tcPr>
            <w:tcW w:w="2880" w:type="dxa"/>
            <w:vAlign w:val="center"/>
          </w:tcPr>
          <w:p w14:paraId="21F5F6EF" w14:textId="77777777" w:rsidR="00115D2E" w:rsidRPr="00C076B2" w:rsidRDefault="00115D2E" w:rsidP="00BA0E1D">
            <w:pPr>
              <w:jc w:val="both"/>
              <w:rPr>
                <w:rFonts w:ascii="Garamond" w:hAnsi="Garamond"/>
                <w:b/>
                <w:bCs/>
                <w:sz w:val="18"/>
                <w:szCs w:val="18"/>
              </w:rPr>
            </w:pPr>
          </w:p>
        </w:tc>
      </w:tr>
      <w:tr w:rsidR="00115D2E" w:rsidRPr="00376F48" w14:paraId="1E509F73" w14:textId="77777777" w:rsidTr="00481226">
        <w:tc>
          <w:tcPr>
            <w:tcW w:w="625" w:type="dxa"/>
            <w:vAlign w:val="center"/>
          </w:tcPr>
          <w:p w14:paraId="7EB2801A" w14:textId="77777777" w:rsidR="00115D2E" w:rsidRPr="00376F48" w:rsidRDefault="00115D2E" w:rsidP="00BA0E1D">
            <w:pPr>
              <w:jc w:val="both"/>
              <w:rPr>
                <w:rFonts w:ascii="Garamond" w:hAnsi="Garamond"/>
                <w:sz w:val="22"/>
                <w:szCs w:val="22"/>
              </w:rPr>
            </w:pPr>
          </w:p>
        </w:tc>
        <w:tc>
          <w:tcPr>
            <w:tcW w:w="1350" w:type="dxa"/>
            <w:vAlign w:val="center"/>
          </w:tcPr>
          <w:p w14:paraId="20E95311" w14:textId="77777777" w:rsidR="00115D2E" w:rsidRPr="00376F48" w:rsidRDefault="00115D2E" w:rsidP="00BA0E1D">
            <w:pPr>
              <w:jc w:val="both"/>
              <w:rPr>
                <w:rFonts w:ascii="Garamond" w:hAnsi="Garamond"/>
                <w:sz w:val="22"/>
                <w:szCs w:val="22"/>
              </w:rPr>
            </w:pPr>
            <w:r>
              <w:rPr>
                <w:rFonts w:ascii="Garamond" w:hAnsi="Garamond"/>
                <w:sz w:val="22"/>
                <w:szCs w:val="22"/>
              </w:rPr>
              <w:t>4/16</w:t>
            </w:r>
          </w:p>
        </w:tc>
        <w:tc>
          <w:tcPr>
            <w:tcW w:w="6300" w:type="dxa"/>
            <w:vAlign w:val="center"/>
          </w:tcPr>
          <w:p w14:paraId="32248320" w14:textId="51762B81" w:rsidR="00115D2E" w:rsidRPr="00376F48" w:rsidRDefault="00115D2E" w:rsidP="00BA0E1D">
            <w:pPr>
              <w:tabs>
                <w:tab w:val="center" w:pos="3250"/>
                <w:tab w:val="right" w:pos="6500"/>
              </w:tabs>
              <w:jc w:val="both"/>
              <w:rPr>
                <w:rFonts w:ascii="Garamond" w:hAnsi="Garamond"/>
                <w:sz w:val="22"/>
                <w:szCs w:val="22"/>
              </w:rPr>
            </w:pPr>
            <w:r>
              <w:rPr>
                <w:rFonts w:ascii="Garamond" w:hAnsi="Garamond"/>
                <w:sz w:val="22"/>
                <w:szCs w:val="22"/>
              </w:rPr>
              <w:t>Digital Adaptation Presentations</w:t>
            </w:r>
          </w:p>
        </w:tc>
        <w:tc>
          <w:tcPr>
            <w:tcW w:w="2880" w:type="dxa"/>
            <w:vAlign w:val="center"/>
          </w:tcPr>
          <w:p w14:paraId="3DC73532" w14:textId="7CCF9169" w:rsidR="00115D2E" w:rsidRPr="00C076B2" w:rsidRDefault="00115D2E" w:rsidP="00BA0E1D">
            <w:pPr>
              <w:jc w:val="both"/>
              <w:rPr>
                <w:rFonts w:ascii="Garamond" w:hAnsi="Garamond"/>
                <w:b/>
                <w:bCs/>
                <w:sz w:val="18"/>
                <w:szCs w:val="18"/>
              </w:rPr>
            </w:pPr>
            <w:r>
              <w:rPr>
                <w:rFonts w:ascii="Garamond" w:hAnsi="Garamond"/>
                <w:b/>
                <w:bCs/>
                <w:sz w:val="18"/>
                <w:szCs w:val="18"/>
              </w:rPr>
              <w:t>Self-Evaluation Paper Due</w:t>
            </w:r>
          </w:p>
        </w:tc>
      </w:tr>
      <w:tr w:rsidR="00115D2E" w:rsidRPr="00376F48" w14:paraId="305ED0E3" w14:textId="77777777" w:rsidTr="00481226">
        <w:trPr>
          <w:trHeight w:val="296"/>
        </w:trPr>
        <w:tc>
          <w:tcPr>
            <w:tcW w:w="625" w:type="dxa"/>
            <w:vAlign w:val="center"/>
          </w:tcPr>
          <w:p w14:paraId="1601C1EA" w14:textId="77777777" w:rsidR="00115D2E" w:rsidRPr="00376F48" w:rsidRDefault="00115D2E" w:rsidP="00BA0E1D">
            <w:pPr>
              <w:jc w:val="both"/>
              <w:rPr>
                <w:rFonts w:ascii="Garamond" w:hAnsi="Garamond"/>
                <w:sz w:val="22"/>
                <w:szCs w:val="22"/>
              </w:rPr>
            </w:pPr>
            <w:r>
              <w:rPr>
                <w:rFonts w:ascii="Garamond" w:hAnsi="Garamond"/>
                <w:sz w:val="22"/>
                <w:szCs w:val="22"/>
              </w:rPr>
              <w:t>15</w:t>
            </w:r>
          </w:p>
        </w:tc>
        <w:tc>
          <w:tcPr>
            <w:tcW w:w="1350" w:type="dxa"/>
            <w:vAlign w:val="center"/>
          </w:tcPr>
          <w:p w14:paraId="5C78FE41" w14:textId="77777777" w:rsidR="00115D2E" w:rsidRPr="00376F48" w:rsidRDefault="00115D2E" w:rsidP="00BA0E1D">
            <w:pPr>
              <w:jc w:val="both"/>
              <w:rPr>
                <w:rFonts w:ascii="Garamond" w:hAnsi="Garamond"/>
                <w:sz w:val="22"/>
                <w:szCs w:val="22"/>
              </w:rPr>
            </w:pPr>
            <w:r>
              <w:rPr>
                <w:rFonts w:ascii="Garamond" w:hAnsi="Garamond"/>
                <w:sz w:val="22"/>
                <w:szCs w:val="22"/>
              </w:rPr>
              <w:t>4/21</w:t>
            </w:r>
          </w:p>
        </w:tc>
        <w:tc>
          <w:tcPr>
            <w:tcW w:w="6300" w:type="dxa"/>
            <w:vAlign w:val="center"/>
          </w:tcPr>
          <w:p w14:paraId="26E8A815" w14:textId="77777777" w:rsidR="00115D2E" w:rsidRDefault="00115D2E" w:rsidP="00BA0E1D">
            <w:pPr>
              <w:tabs>
                <w:tab w:val="left" w:pos="2160"/>
              </w:tabs>
              <w:jc w:val="both"/>
              <w:rPr>
                <w:rFonts w:ascii="Garamond" w:hAnsi="Garamond"/>
                <w:sz w:val="22"/>
                <w:szCs w:val="22"/>
              </w:rPr>
            </w:pPr>
            <w:r>
              <w:rPr>
                <w:rFonts w:ascii="Garamond" w:hAnsi="Garamond"/>
                <w:sz w:val="22"/>
                <w:szCs w:val="22"/>
              </w:rPr>
              <w:t>Digital Adaptation Presentations</w:t>
            </w:r>
          </w:p>
          <w:p w14:paraId="28BEF20F" w14:textId="649A55DD" w:rsidR="00115D2E" w:rsidRPr="00376F48" w:rsidRDefault="00115D2E" w:rsidP="00BA0E1D">
            <w:pPr>
              <w:tabs>
                <w:tab w:val="left" w:pos="2160"/>
              </w:tabs>
              <w:jc w:val="both"/>
              <w:rPr>
                <w:rFonts w:ascii="Garamond" w:hAnsi="Garamond"/>
                <w:sz w:val="22"/>
                <w:szCs w:val="22"/>
              </w:rPr>
            </w:pPr>
            <w:r>
              <w:rPr>
                <w:rFonts w:ascii="Garamond" w:hAnsi="Garamond"/>
                <w:sz w:val="22"/>
                <w:szCs w:val="22"/>
              </w:rPr>
              <w:t>Gator Evals</w:t>
            </w:r>
          </w:p>
        </w:tc>
        <w:tc>
          <w:tcPr>
            <w:tcW w:w="2880" w:type="dxa"/>
            <w:vAlign w:val="center"/>
          </w:tcPr>
          <w:p w14:paraId="4058F940" w14:textId="7EB06CF4" w:rsidR="00115D2E" w:rsidRPr="00C076B2" w:rsidRDefault="00115D2E" w:rsidP="00BA0E1D">
            <w:pPr>
              <w:jc w:val="both"/>
              <w:rPr>
                <w:rFonts w:ascii="Garamond" w:hAnsi="Garamond"/>
                <w:b/>
                <w:bCs/>
                <w:sz w:val="18"/>
                <w:szCs w:val="18"/>
              </w:rPr>
            </w:pPr>
            <w:r>
              <w:rPr>
                <w:rFonts w:ascii="Garamond" w:hAnsi="Garamond"/>
                <w:b/>
                <w:bCs/>
                <w:sz w:val="18"/>
                <w:szCs w:val="18"/>
              </w:rPr>
              <w:t>Final Paper Due at 11:59 pm</w:t>
            </w:r>
          </w:p>
        </w:tc>
      </w:tr>
    </w:tbl>
    <w:p w14:paraId="4E0CC4DB" w14:textId="77777777" w:rsidR="00A22BE5" w:rsidRDefault="00A22BE5" w:rsidP="00BA0E1D">
      <w:pPr>
        <w:jc w:val="both"/>
      </w:pPr>
    </w:p>
    <w:p w14:paraId="3EB97C2F" w14:textId="77777777" w:rsidR="00DE34D3" w:rsidRPr="00376F48" w:rsidRDefault="00DE34D3" w:rsidP="00BA0E1D">
      <w:pPr>
        <w:spacing w:before="240" w:line="240" w:lineRule="exact"/>
        <w:jc w:val="both"/>
        <w:rPr>
          <w:sz w:val="22"/>
          <w:szCs w:val="22"/>
        </w:rPr>
      </w:pPr>
    </w:p>
    <w:p w14:paraId="615D7716" w14:textId="77777777" w:rsidR="00E44048" w:rsidRPr="00376F48" w:rsidRDefault="00E44048" w:rsidP="00BA0E1D">
      <w:pPr>
        <w:spacing w:before="240" w:line="240" w:lineRule="exact"/>
        <w:jc w:val="both"/>
        <w:rPr>
          <w:sz w:val="22"/>
          <w:szCs w:val="22"/>
        </w:rPr>
      </w:pPr>
    </w:p>
    <w:p w14:paraId="286AEEAB" w14:textId="5332FEEB" w:rsidR="00E44048" w:rsidRPr="00376F48" w:rsidRDefault="00E44048" w:rsidP="00BA0E1D">
      <w:pPr>
        <w:spacing w:before="240" w:line="240" w:lineRule="exact"/>
        <w:jc w:val="both"/>
        <w:rPr>
          <w:b/>
          <w:bCs/>
          <w:color w:val="196B24" w:themeColor="accent3"/>
          <w:sz w:val="22"/>
          <w:szCs w:val="22"/>
        </w:rPr>
      </w:pPr>
      <w:r w:rsidRPr="00376F48">
        <w:rPr>
          <w:b/>
          <w:bCs/>
          <w:color w:val="196B24" w:themeColor="accent3"/>
          <w:sz w:val="22"/>
          <w:szCs w:val="22"/>
        </w:rPr>
        <w:t xml:space="preserve"> </w:t>
      </w:r>
    </w:p>
    <w:p w14:paraId="4172391A" w14:textId="77777777" w:rsidR="00E44048" w:rsidRPr="00376F48" w:rsidRDefault="00E44048" w:rsidP="00BA0E1D">
      <w:pPr>
        <w:spacing w:before="240" w:line="240" w:lineRule="exact"/>
        <w:jc w:val="both"/>
        <w:rPr>
          <w:sz w:val="22"/>
          <w:szCs w:val="22"/>
        </w:rPr>
      </w:pPr>
    </w:p>
    <w:sectPr w:rsidR="00E44048" w:rsidRPr="00376F48">
      <w:head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2E173" w14:textId="77777777" w:rsidR="008139FF" w:rsidRDefault="008139FF" w:rsidP="008618CA">
      <w:pPr>
        <w:spacing w:after="0" w:line="240" w:lineRule="auto"/>
      </w:pPr>
      <w:r>
        <w:separator/>
      </w:r>
    </w:p>
  </w:endnote>
  <w:endnote w:type="continuationSeparator" w:id="0">
    <w:p w14:paraId="72CB740F" w14:textId="77777777" w:rsidR="008139FF" w:rsidRDefault="008139FF" w:rsidP="008618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Headings)">
    <w:altName w:val="Calibri Ligh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B7C9C" w14:textId="77777777" w:rsidR="008139FF" w:rsidRDefault="008139FF" w:rsidP="008618CA">
      <w:pPr>
        <w:spacing w:after="0" w:line="240" w:lineRule="auto"/>
      </w:pPr>
      <w:r>
        <w:separator/>
      </w:r>
    </w:p>
  </w:footnote>
  <w:footnote w:type="continuationSeparator" w:id="0">
    <w:p w14:paraId="0C342BD0" w14:textId="77777777" w:rsidR="008139FF" w:rsidRDefault="008139FF" w:rsidP="008618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20044" w14:textId="0F7B3D91" w:rsidR="008618CA" w:rsidRPr="00A232F1" w:rsidRDefault="008618CA" w:rsidP="008618CA">
    <w:pPr>
      <w:spacing w:before="17"/>
      <w:ind w:left="20"/>
      <w:jc w:val="right"/>
      <w:rPr>
        <w:sz w:val="20"/>
        <w:szCs w:val="20"/>
      </w:rPr>
    </w:pPr>
    <w:r w:rsidRPr="00A232F1">
      <w:rPr>
        <w:sz w:val="20"/>
        <w:szCs w:val="20"/>
      </w:rPr>
      <w:t>AML241</w:t>
    </w:r>
    <w:r w:rsidR="006135DF">
      <w:rPr>
        <w:sz w:val="20"/>
        <w:szCs w:val="20"/>
      </w:rPr>
      <w:t xml:space="preserve">0: Indigenous Comics </w:t>
    </w:r>
    <w:sdt>
      <w:sdtPr>
        <w:rPr>
          <w:sz w:val="20"/>
          <w:szCs w:val="20"/>
        </w:rPr>
        <w:id w:val="-981305158"/>
        <w:docPartObj>
          <w:docPartGallery w:val="Page Numbers (Top of Page)"/>
          <w:docPartUnique/>
        </w:docPartObj>
      </w:sdtPr>
      <w:sdtEndPr>
        <w:rPr>
          <w:noProof/>
        </w:rPr>
      </w:sdtEndPr>
      <w:sdtContent>
        <w:r w:rsidRPr="00A232F1">
          <w:rPr>
            <w:sz w:val="20"/>
            <w:szCs w:val="20"/>
          </w:rPr>
          <w:fldChar w:fldCharType="begin"/>
        </w:r>
        <w:r w:rsidRPr="00A232F1">
          <w:rPr>
            <w:sz w:val="20"/>
            <w:szCs w:val="20"/>
          </w:rPr>
          <w:instrText xml:space="preserve"> PAGE   \* MERGEFORMAT </w:instrText>
        </w:r>
        <w:r w:rsidRPr="00A232F1">
          <w:rPr>
            <w:sz w:val="20"/>
            <w:szCs w:val="20"/>
          </w:rPr>
          <w:fldChar w:fldCharType="separate"/>
        </w:r>
        <w:r w:rsidRPr="00A232F1">
          <w:rPr>
            <w:noProof/>
            <w:sz w:val="20"/>
            <w:szCs w:val="20"/>
          </w:rPr>
          <w:t>2</w:t>
        </w:r>
        <w:r w:rsidRPr="00A232F1">
          <w:rPr>
            <w:noProof/>
            <w:sz w:val="20"/>
            <w:szCs w:val="20"/>
          </w:rPr>
          <w:fldChar w:fldCharType="end"/>
        </w:r>
      </w:sdtContent>
    </w:sdt>
  </w:p>
  <w:p w14:paraId="5C410F6F" w14:textId="77777777" w:rsidR="00604EDB" w:rsidRDefault="00604ED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24045"/>
    <w:multiLevelType w:val="hybridMultilevel"/>
    <w:tmpl w:val="1F3E0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ED5800"/>
    <w:multiLevelType w:val="hybridMultilevel"/>
    <w:tmpl w:val="0E508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71169C"/>
    <w:multiLevelType w:val="hybridMultilevel"/>
    <w:tmpl w:val="648CE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293994"/>
    <w:multiLevelType w:val="hybridMultilevel"/>
    <w:tmpl w:val="51848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000E9A"/>
    <w:multiLevelType w:val="hybridMultilevel"/>
    <w:tmpl w:val="551C6E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7C2408"/>
    <w:multiLevelType w:val="hybridMultilevel"/>
    <w:tmpl w:val="51189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3C6A8E"/>
    <w:multiLevelType w:val="hybridMultilevel"/>
    <w:tmpl w:val="47AE55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AC270A"/>
    <w:multiLevelType w:val="hybridMultilevel"/>
    <w:tmpl w:val="7C962AA4"/>
    <w:lvl w:ilvl="0" w:tplc="C936B45A">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274094636">
    <w:abstractNumId w:val="0"/>
  </w:num>
  <w:num w:numId="2" w16cid:durableId="483938655">
    <w:abstractNumId w:val="7"/>
  </w:num>
  <w:num w:numId="3" w16cid:durableId="765735625">
    <w:abstractNumId w:val="1"/>
  </w:num>
  <w:num w:numId="4" w16cid:durableId="124543396">
    <w:abstractNumId w:val="5"/>
  </w:num>
  <w:num w:numId="5" w16cid:durableId="218324758">
    <w:abstractNumId w:val="4"/>
  </w:num>
  <w:num w:numId="6" w16cid:durableId="518350155">
    <w:abstractNumId w:val="2"/>
  </w:num>
  <w:num w:numId="7" w16cid:durableId="1108280819">
    <w:abstractNumId w:val="6"/>
  </w:num>
  <w:num w:numId="8" w16cid:durableId="8050449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8CA"/>
    <w:rsid w:val="00007E25"/>
    <w:rsid w:val="000238E6"/>
    <w:rsid w:val="00025BAA"/>
    <w:rsid w:val="000353A6"/>
    <w:rsid w:val="000835B8"/>
    <w:rsid w:val="000A0FB6"/>
    <w:rsid w:val="000A72F8"/>
    <w:rsid w:val="000C5620"/>
    <w:rsid w:val="00115D2E"/>
    <w:rsid w:val="0013028C"/>
    <w:rsid w:val="001654E6"/>
    <w:rsid w:val="001C40A5"/>
    <w:rsid w:val="001D1671"/>
    <w:rsid w:val="002137A8"/>
    <w:rsid w:val="00224F97"/>
    <w:rsid w:val="002356FC"/>
    <w:rsid w:val="002B1A14"/>
    <w:rsid w:val="002B58CA"/>
    <w:rsid w:val="002C3B12"/>
    <w:rsid w:val="00371949"/>
    <w:rsid w:val="00371C1F"/>
    <w:rsid w:val="00376F48"/>
    <w:rsid w:val="003B0CEE"/>
    <w:rsid w:val="004139A7"/>
    <w:rsid w:val="0044610F"/>
    <w:rsid w:val="00455B8D"/>
    <w:rsid w:val="00481226"/>
    <w:rsid w:val="0048182B"/>
    <w:rsid w:val="004826F3"/>
    <w:rsid w:val="004D12E4"/>
    <w:rsid w:val="005122F9"/>
    <w:rsid w:val="005228A5"/>
    <w:rsid w:val="005B1339"/>
    <w:rsid w:val="005B73E4"/>
    <w:rsid w:val="005E242B"/>
    <w:rsid w:val="005E362B"/>
    <w:rsid w:val="005F53C8"/>
    <w:rsid w:val="00604EDB"/>
    <w:rsid w:val="006135DF"/>
    <w:rsid w:val="00617AC4"/>
    <w:rsid w:val="00651A26"/>
    <w:rsid w:val="0066573B"/>
    <w:rsid w:val="006D0ECF"/>
    <w:rsid w:val="006D3B0D"/>
    <w:rsid w:val="00712262"/>
    <w:rsid w:val="007163B3"/>
    <w:rsid w:val="00753369"/>
    <w:rsid w:val="007B3AD9"/>
    <w:rsid w:val="00812FEE"/>
    <w:rsid w:val="008139FF"/>
    <w:rsid w:val="00851C39"/>
    <w:rsid w:val="0085757F"/>
    <w:rsid w:val="008618CA"/>
    <w:rsid w:val="008620D3"/>
    <w:rsid w:val="008641D6"/>
    <w:rsid w:val="00866838"/>
    <w:rsid w:val="0088269C"/>
    <w:rsid w:val="0088739C"/>
    <w:rsid w:val="008A1D6C"/>
    <w:rsid w:val="008E7009"/>
    <w:rsid w:val="008E7788"/>
    <w:rsid w:val="008F3810"/>
    <w:rsid w:val="00927B6C"/>
    <w:rsid w:val="00995E3D"/>
    <w:rsid w:val="009B5BD1"/>
    <w:rsid w:val="00A22BE5"/>
    <w:rsid w:val="00A232F1"/>
    <w:rsid w:val="00A46F1B"/>
    <w:rsid w:val="00A53258"/>
    <w:rsid w:val="00A86207"/>
    <w:rsid w:val="00AB61D8"/>
    <w:rsid w:val="00AD0766"/>
    <w:rsid w:val="00AF0FD5"/>
    <w:rsid w:val="00B016FF"/>
    <w:rsid w:val="00B06167"/>
    <w:rsid w:val="00B219EE"/>
    <w:rsid w:val="00B775FB"/>
    <w:rsid w:val="00B954A5"/>
    <w:rsid w:val="00B958F0"/>
    <w:rsid w:val="00BA0E1D"/>
    <w:rsid w:val="00BE2734"/>
    <w:rsid w:val="00C076B2"/>
    <w:rsid w:val="00C32C4F"/>
    <w:rsid w:val="00C412D1"/>
    <w:rsid w:val="00C55E24"/>
    <w:rsid w:val="00CC39A8"/>
    <w:rsid w:val="00CF6ED4"/>
    <w:rsid w:val="00D0531E"/>
    <w:rsid w:val="00D316D3"/>
    <w:rsid w:val="00DE34D3"/>
    <w:rsid w:val="00DF421C"/>
    <w:rsid w:val="00DF55B3"/>
    <w:rsid w:val="00E32B09"/>
    <w:rsid w:val="00E42261"/>
    <w:rsid w:val="00E44048"/>
    <w:rsid w:val="00E61928"/>
    <w:rsid w:val="00E86A18"/>
    <w:rsid w:val="00EB0F54"/>
    <w:rsid w:val="00F54E00"/>
    <w:rsid w:val="00F67CE6"/>
    <w:rsid w:val="00F76DD9"/>
    <w:rsid w:val="00F85068"/>
    <w:rsid w:val="00FB7F00"/>
    <w:rsid w:val="00FD6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CB2011"/>
  <w15:chartTrackingRefBased/>
  <w15:docId w15:val="{77467B08-7C53-41C3-8DC3-55C9EA240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18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18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18C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18C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618C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618C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618C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618C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618C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8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18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18C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18C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618C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618C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618C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618C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618C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618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18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18C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18C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618CA"/>
    <w:pPr>
      <w:spacing w:before="160"/>
      <w:jc w:val="center"/>
    </w:pPr>
    <w:rPr>
      <w:i/>
      <w:iCs/>
      <w:color w:val="404040" w:themeColor="text1" w:themeTint="BF"/>
    </w:rPr>
  </w:style>
  <w:style w:type="character" w:customStyle="1" w:styleId="QuoteChar">
    <w:name w:val="Quote Char"/>
    <w:basedOn w:val="DefaultParagraphFont"/>
    <w:link w:val="Quote"/>
    <w:uiPriority w:val="29"/>
    <w:rsid w:val="008618CA"/>
    <w:rPr>
      <w:i/>
      <w:iCs/>
      <w:color w:val="404040" w:themeColor="text1" w:themeTint="BF"/>
    </w:rPr>
  </w:style>
  <w:style w:type="paragraph" w:styleId="ListParagraph">
    <w:name w:val="List Paragraph"/>
    <w:basedOn w:val="Normal"/>
    <w:uiPriority w:val="34"/>
    <w:qFormat/>
    <w:rsid w:val="008618CA"/>
    <w:pPr>
      <w:ind w:left="720"/>
      <w:contextualSpacing/>
    </w:pPr>
  </w:style>
  <w:style w:type="character" w:styleId="IntenseEmphasis">
    <w:name w:val="Intense Emphasis"/>
    <w:basedOn w:val="DefaultParagraphFont"/>
    <w:uiPriority w:val="21"/>
    <w:qFormat/>
    <w:rsid w:val="008618CA"/>
    <w:rPr>
      <w:i/>
      <w:iCs/>
      <w:color w:val="0F4761" w:themeColor="accent1" w:themeShade="BF"/>
    </w:rPr>
  </w:style>
  <w:style w:type="paragraph" w:styleId="IntenseQuote">
    <w:name w:val="Intense Quote"/>
    <w:basedOn w:val="Normal"/>
    <w:next w:val="Normal"/>
    <w:link w:val="IntenseQuoteChar"/>
    <w:uiPriority w:val="30"/>
    <w:qFormat/>
    <w:rsid w:val="008618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18CA"/>
    <w:rPr>
      <w:i/>
      <w:iCs/>
      <w:color w:val="0F4761" w:themeColor="accent1" w:themeShade="BF"/>
    </w:rPr>
  </w:style>
  <w:style w:type="character" w:styleId="IntenseReference">
    <w:name w:val="Intense Reference"/>
    <w:basedOn w:val="DefaultParagraphFont"/>
    <w:uiPriority w:val="32"/>
    <w:qFormat/>
    <w:rsid w:val="008618CA"/>
    <w:rPr>
      <w:b/>
      <w:bCs/>
      <w:smallCaps/>
      <w:color w:val="0F4761" w:themeColor="accent1" w:themeShade="BF"/>
      <w:spacing w:val="5"/>
    </w:rPr>
  </w:style>
  <w:style w:type="paragraph" w:styleId="Header">
    <w:name w:val="header"/>
    <w:basedOn w:val="Normal"/>
    <w:link w:val="HeaderChar"/>
    <w:uiPriority w:val="99"/>
    <w:unhideWhenUsed/>
    <w:rsid w:val="008618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18CA"/>
  </w:style>
  <w:style w:type="paragraph" w:styleId="Footer">
    <w:name w:val="footer"/>
    <w:basedOn w:val="Normal"/>
    <w:link w:val="FooterChar"/>
    <w:uiPriority w:val="99"/>
    <w:unhideWhenUsed/>
    <w:rsid w:val="008618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18CA"/>
  </w:style>
  <w:style w:type="character" w:styleId="Hyperlink">
    <w:name w:val="Hyperlink"/>
    <w:basedOn w:val="DefaultParagraphFont"/>
    <w:uiPriority w:val="99"/>
    <w:unhideWhenUsed/>
    <w:rsid w:val="008618CA"/>
    <w:rPr>
      <w:color w:val="467886" w:themeColor="hyperlink"/>
      <w:u w:val="single"/>
    </w:rPr>
  </w:style>
  <w:style w:type="character" w:styleId="UnresolvedMention">
    <w:name w:val="Unresolved Mention"/>
    <w:basedOn w:val="DefaultParagraphFont"/>
    <w:uiPriority w:val="99"/>
    <w:semiHidden/>
    <w:unhideWhenUsed/>
    <w:rsid w:val="008618CA"/>
    <w:rPr>
      <w:color w:val="605E5C"/>
      <w:shd w:val="clear" w:color="auto" w:fill="E1DFDD"/>
    </w:rPr>
  </w:style>
  <w:style w:type="character" w:styleId="FollowedHyperlink">
    <w:name w:val="FollowedHyperlink"/>
    <w:basedOn w:val="DefaultParagraphFont"/>
    <w:uiPriority w:val="99"/>
    <w:semiHidden/>
    <w:unhideWhenUsed/>
    <w:rsid w:val="00A86207"/>
    <w:rPr>
      <w:color w:val="96607D" w:themeColor="followedHyperlink"/>
      <w:u w:val="single"/>
    </w:rPr>
  </w:style>
  <w:style w:type="table" w:styleId="TableGridLight">
    <w:name w:val="Grid Table Light"/>
    <w:basedOn w:val="TableNormal"/>
    <w:uiPriority w:val="40"/>
    <w:rsid w:val="005B1339"/>
    <w:pPr>
      <w:spacing w:after="0" w:line="240" w:lineRule="auto"/>
    </w:pPr>
    <w:rPr>
      <w:rFonts w:ascii="Batang" w:hAnsi="Batang" w:cs="Calibri Light (Heading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197387">
      <w:bodyDiv w:val="1"/>
      <w:marLeft w:val="0"/>
      <w:marRight w:val="0"/>
      <w:marTop w:val="0"/>
      <w:marBottom w:val="0"/>
      <w:divBdr>
        <w:top w:val="none" w:sz="0" w:space="0" w:color="auto"/>
        <w:left w:val="none" w:sz="0" w:space="0" w:color="auto"/>
        <w:bottom w:val="none" w:sz="0" w:space="0" w:color="auto"/>
        <w:right w:val="none" w:sz="0" w:space="0" w:color="auto"/>
      </w:divBdr>
    </w:div>
    <w:div w:id="1846703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21500894.2019.1638594" TargetMode="External"/><Relationship Id="rId13" Type="http://schemas.openxmlformats.org/officeDocument/2006/relationships/hyperlink" Target="https://tubitv.com/movies/667966/reel-injun"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ufl.zoom.us/j/95220139149?pwd=NWxTMlc5akU1bTIxVEllZWlLeUFWUT09" TargetMode="External"/><Relationship Id="rId12" Type="http://schemas.openxmlformats.org/officeDocument/2006/relationships/hyperlink" Target="https://readcomiconline.li/Comic/Phoenix-Song-Echo" TargetMode="External"/><Relationship Id="rId17" Type="http://schemas.openxmlformats.org/officeDocument/2006/relationships/hyperlink" Target="https://evaluations.ufl.edu/evals/Default.aspx" TargetMode="External"/><Relationship Id="rId2" Type="http://schemas.openxmlformats.org/officeDocument/2006/relationships/styles" Target="styles.xml"/><Relationship Id="rId16" Type="http://schemas.openxmlformats.org/officeDocument/2006/relationships/hyperlink" Target="https://sccr.dso.ufl.edu/policies/student-honor-code-%20student-conduct-co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ato.si/title/175541-en-echo-the-saga-of-maya-lopez/3144080-ch_1" TargetMode="External"/><Relationship Id="rId5" Type="http://schemas.openxmlformats.org/officeDocument/2006/relationships/footnotes" Target="footnotes.xml"/><Relationship Id="rId15" Type="http://schemas.openxmlformats.org/officeDocument/2006/relationships/hyperlink" Target="https://titleix.ufl.edu/about/title-ix-rights/" TargetMode="External"/><Relationship Id="rId10" Type="http://schemas.openxmlformats.org/officeDocument/2006/relationships/hyperlink" Target="https://readcomiconline.li/Comic/Red-Wolf-2016"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eadcomiconline.li/Comic/Red-Wolf-1972" TargetMode="External"/><Relationship Id="rId14" Type="http://schemas.openxmlformats.org/officeDocument/2006/relationships/hyperlink" Target="https://catalog.ufl.edu/UGRD/academic-regulations/attendanc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68</TotalTime>
  <Pages>11</Pages>
  <Words>5126</Words>
  <Characters>29222</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 Dean</dc:creator>
  <cp:keywords/>
  <dc:description/>
  <cp:lastModifiedBy>CR Dean</cp:lastModifiedBy>
  <cp:revision>7</cp:revision>
  <dcterms:created xsi:type="dcterms:W3CDTF">2025-11-09T04:07:00Z</dcterms:created>
  <dcterms:modified xsi:type="dcterms:W3CDTF">2025-11-10T02:36:00Z</dcterms:modified>
</cp:coreProperties>
</file>