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A3725" w14:textId="6CD30A76" w:rsidR="005615C4" w:rsidRDefault="00C70B53" w:rsidP="00C70B53">
      <w:pPr>
        <w:spacing w:after="0" w:line="240" w:lineRule="auto"/>
        <w:jc w:val="center"/>
        <w:rPr>
          <w:rFonts w:ascii="Times New Roman" w:eastAsia="Times New Roman" w:hAnsi="Times New Roman" w:cs="Times New Roman"/>
          <w:b/>
          <w:bCs/>
          <w:sz w:val="24"/>
          <w:szCs w:val="24"/>
          <w:lang w:val="en-NG" w:eastAsia="en-NG"/>
        </w:rPr>
      </w:pPr>
      <w:r w:rsidRPr="00C70B53">
        <w:rPr>
          <w:rFonts w:ascii="Times New Roman" w:eastAsia="Times New Roman" w:hAnsi="Times New Roman" w:cs="Times New Roman"/>
          <w:b/>
          <w:bCs/>
          <w:sz w:val="42"/>
          <w:szCs w:val="42"/>
          <w:lang w:val="en-NG" w:eastAsia="en-NG"/>
        </w:rPr>
        <w:t xml:space="preserve">LIT2120: Survey of World Literature: 17th Century to Modern </w:t>
      </w:r>
      <w:r w:rsidRPr="00C70B53">
        <w:rPr>
          <w:rFonts w:ascii="Times New Roman" w:eastAsia="Times New Roman" w:hAnsi="Times New Roman" w:cs="Times New Roman"/>
          <w:sz w:val="24"/>
          <w:szCs w:val="24"/>
          <w:lang w:val="en-NG" w:eastAsia="en-NG"/>
        </w:rPr>
        <w:br/>
      </w:r>
      <w:r w:rsidR="005615C4" w:rsidRPr="005615C4">
        <w:rPr>
          <w:rFonts w:ascii="Times New Roman" w:eastAsia="Times New Roman" w:hAnsi="Times New Roman" w:cs="Times New Roman"/>
          <w:b/>
          <w:bCs/>
          <w:sz w:val="24"/>
          <w:szCs w:val="24"/>
          <w:lang w:val="en-NG" w:eastAsia="en-NG"/>
        </w:rPr>
        <w:t>Spring 2026 | 3 Credits</w:t>
      </w:r>
    </w:p>
    <w:p w14:paraId="77453AD0" w14:textId="77777777" w:rsidR="00C70B53" w:rsidRPr="005615C4" w:rsidRDefault="00C70B53" w:rsidP="00C70B53">
      <w:pPr>
        <w:spacing w:after="0" w:line="240" w:lineRule="auto"/>
        <w:jc w:val="center"/>
        <w:rPr>
          <w:rFonts w:ascii="Times New Roman" w:eastAsia="Times New Roman" w:hAnsi="Times New Roman" w:cs="Times New Roman"/>
          <w:sz w:val="24"/>
          <w:szCs w:val="24"/>
          <w:lang w:val="en-NG" w:eastAsia="en-NG"/>
        </w:rPr>
      </w:pPr>
    </w:p>
    <w:p w14:paraId="3012580A" w14:textId="68D77583" w:rsidR="005615C4" w:rsidRPr="005615C4" w:rsidRDefault="005615C4" w:rsidP="005615C4">
      <w:pPr>
        <w:spacing w:beforeAutospacing="1" w:after="100" w:afterAutospacing="1" w:line="240" w:lineRule="auto"/>
        <w:rPr>
          <w:rFonts w:ascii="Times New Roman" w:eastAsia="Times New Roman" w:hAnsi="Times New Roman" w:cs="Times New Roman"/>
          <w:sz w:val="24"/>
          <w:szCs w:val="24"/>
          <w:lang w:eastAsia="en-NG"/>
        </w:rPr>
      </w:pPr>
      <w:r w:rsidRPr="005615C4">
        <w:rPr>
          <w:rFonts w:ascii="Times New Roman" w:eastAsia="Times New Roman" w:hAnsi="Times New Roman" w:cs="Times New Roman"/>
          <w:i/>
          <w:iCs/>
          <w:sz w:val="24"/>
          <w:szCs w:val="24"/>
          <w:lang w:val="en-NG" w:eastAsia="en-NG"/>
        </w:rPr>
        <w:t>“Environmentalism is not just about saving nature; it’s about saving the social fabric that nature sustains</w:t>
      </w:r>
      <w:r>
        <w:rPr>
          <w:rFonts w:ascii="Times New Roman" w:eastAsia="Times New Roman" w:hAnsi="Times New Roman" w:cs="Times New Roman"/>
          <w:i/>
          <w:iCs/>
          <w:sz w:val="24"/>
          <w:szCs w:val="24"/>
          <w:lang w:eastAsia="en-NG"/>
        </w:rPr>
        <w:t>.</w:t>
      </w:r>
      <w:r w:rsidRPr="005615C4">
        <w:rPr>
          <w:rFonts w:ascii="Times New Roman" w:eastAsia="Times New Roman" w:hAnsi="Times New Roman" w:cs="Times New Roman"/>
          <w:i/>
          <w:iCs/>
          <w:sz w:val="24"/>
          <w:szCs w:val="24"/>
          <w:lang w:val="en-NG" w:eastAsia="en-NG"/>
        </w:rPr>
        <w:t>”</w:t>
      </w:r>
      <w:r>
        <w:rPr>
          <w:rFonts w:ascii="Times New Roman" w:eastAsia="Times New Roman" w:hAnsi="Times New Roman" w:cs="Times New Roman"/>
          <w:sz w:val="24"/>
          <w:szCs w:val="24"/>
          <w:lang w:eastAsia="en-NG"/>
        </w:rPr>
        <w:t xml:space="preserve"> </w:t>
      </w:r>
      <w:r w:rsidRPr="005615C4">
        <w:rPr>
          <w:rFonts w:ascii="Times New Roman" w:eastAsia="Times New Roman" w:hAnsi="Times New Roman" w:cs="Times New Roman"/>
          <w:sz w:val="24"/>
          <w:szCs w:val="24"/>
          <w:lang w:val="en-NG" w:eastAsia="en-NG"/>
        </w:rPr>
        <w:t xml:space="preserve">Rob Nixon, </w:t>
      </w:r>
      <w:r w:rsidRPr="005615C4">
        <w:rPr>
          <w:rFonts w:ascii="Times New Roman" w:eastAsia="Times New Roman" w:hAnsi="Times New Roman" w:cs="Times New Roman"/>
          <w:i/>
          <w:iCs/>
          <w:sz w:val="24"/>
          <w:szCs w:val="24"/>
          <w:lang w:val="en-NG" w:eastAsia="en-NG"/>
        </w:rPr>
        <w:t>Slow Violence and the Environmentalism of the Poor</w:t>
      </w:r>
      <w:r>
        <w:rPr>
          <w:rFonts w:ascii="Times New Roman" w:eastAsia="Times New Roman" w:hAnsi="Times New Roman" w:cs="Times New Roman"/>
          <w:i/>
          <w:iCs/>
          <w:sz w:val="24"/>
          <w:szCs w:val="24"/>
          <w:lang w:eastAsia="en-NG"/>
        </w:rPr>
        <w:t>.</w:t>
      </w:r>
    </w:p>
    <w:p w14:paraId="0262C6ED" w14:textId="75178579" w:rsidR="005615C4" w:rsidRPr="00FB7E5C" w:rsidRDefault="005615C4" w:rsidP="00FB7E5C">
      <w:pPr>
        <w:pStyle w:val="NormalWeb"/>
      </w:pPr>
      <w:r>
        <w:rPr>
          <w:rStyle w:val="Strong"/>
        </w:rPr>
        <w:t>Instructor:</w:t>
      </w:r>
      <w:r>
        <w:t xml:space="preserve"> </w:t>
      </w:r>
      <w:proofErr w:type="spellStart"/>
      <w:r>
        <w:t>Obiee</w:t>
      </w:r>
      <w:proofErr w:type="spellEnd"/>
      <w:r>
        <w:t xml:space="preserve"> Ejechi</w:t>
      </w:r>
      <w:r>
        <w:br/>
      </w:r>
      <w:r>
        <w:rPr>
          <w:rStyle w:val="Strong"/>
        </w:rPr>
        <w:t>Email:</w:t>
      </w:r>
      <w:r>
        <w:t xml:space="preserve"> </w:t>
      </w:r>
      <w:hyperlink r:id="rId7" w:history="1">
        <w:r>
          <w:rPr>
            <w:rStyle w:val="Hyperlink"/>
          </w:rPr>
          <w:t>ae.ejechi@ufl.edu</w:t>
        </w:r>
      </w:hyperlink>
      <w:r>
        <w:br/>
      </w:r>
      <w:r>
        <w:rPr>
          <w:rStyle w:val="Strong"/>
        </w:rPr>
        <w:t>Office:</w:t>
      </w:r>
      <w:r>
        <w:t xml:space="preserve"> Turlington Hall 4359</w:t>
      </w:r>
      <w:r>
        <w:br/>
      </w:r>
      <w:r>
        <w:rPr>
          <w:rStyle w:val="Strong"/>
        </w:rPr>
        <w:t>Office Hours:</w:t>
      </w:r>
      <w:r>
        <w:t xml:space="preserve"> </w:t>
      </w:r>
      <w:r>
        <w:rPr>
          <w:lang w:val="en-US"/>
        </w:rPr>
        <w:t>Mondays</w:t>
      </w:r>
      <w:r>
        <w:t>, 1</w:t>
      </w:r>
      <w:r w:rsidR="00691094">
        <w:t>0</w:t>
      </w:r>
      <w:r>
        <w:t>:00</w:t>
      </w:r>
      <w:r w:rsidR="00691094">
        <w:rPr>
          <w:lang w:val="en-US"/>
        </w:rPr>
        <w:t xml:space="preserve"> AM</w:t>
      </w:r>
      <w:r>
        <w:t xml:space="preserve"> – </w:t>
      </w:r>
      <w:r w:rsidR="00691094">
        <w:rPr>
          <w:lang w:val="en-US"/>
        </w:rPr>
        <w:t>12</w:t>
      </w:r>
      <w:r>
        <w:t>:00 PM</w:t>
      </w:r>
      <w:r>
        <w:br/>
      </w:r>
      <w:r>
        <w:rPr>
          <w:rStyle w:val="Strong"/>
        </w:rPr>
        <w:t>Class Time:</w:t>
      </w:r>
      <w:r>
        <w:t xml:space="preserve"> MWF 1:55 – 2:45 PM</w:t>
      </w:r>
      <w:r>
        <w:br/>
      </w:r>
      <w:r>
        <w:rPr>
          <w:rStyle w:val="Strong"/>
        </w:rPr>
        <w:t>Lecture Hall:</w:t>
      </w:r>
      <w:r>
        <w:t xml:space="preserve"> TUR</w:t>
      </w:r>
      <w:r w:rsidR="00D25D3C">
        <w:rPr>
          <w:lang w:val="en-US"/>
        </w:rPr>
        <w:t xml:space="preserve"> </w:t>
      </w:r>
      <w:r>
        <w:t>B310</w:t>
      </w:r>
      <w:r>
        <w:br/>
      </w:r>
      <w:r>
        <w:rPr>
          <w:rStyle w:val="Strong"/>
        </w:rPr>
        <w:t>Film Screenings:</w:t>
      </w:r>
      <w:r>
        <w:t xml:space="preserve"> Wednesdays, 4:00 – 6:30 PM (</w:t>
      </w:r>
      <w:r>
        <w:rPr>
          <w:lang w:val="en-US"/>
        </w:rPr>
        <w:t xml:space="preserve">Rofl </w:t>
      </w:r>
      <w:r>
        <w:t>00</w:t>
      </w:r>
      <w:r>
        <w:rPr>
          <w:lang w:val="en-US"/>
        </w:rPr>
        <w:t>15</w:t>
      </w:r>
      <w:r>
        <w:t>)</w:t>
      </w:r>
    </w:p>
    <w:p w14:paraId="29EA95EC" w14:textId="6D88DA6C" w:rsidR="005615C4" w:rsidRPr="005615C4" w:rsidRDefault="00D25D3C" w:rsidP="00D25D3C">
      <w:pPr>
        <w:pStyle w:val="NormalWeb"/>
        <w:jc w:val="both"/>
        <w:rPr>
          <w:b/>
          <w:bCs/>
        </w:rPr>
      </w:pPr>
      <w:r>
        <w:rPr>
          <w:b/>
          <w:bCs/>
          <w:lang w:val="en-US"/>
        </w:rPr>
        <w:t xml:space="preserve">I.   </w:t>
      </w:r>
      <w:r w:rsidR="005615C4" w:rsidRPr="005615C4">
        <w:rPr>
          <w:b/>
          <w:bCs/>
        </w:rPr>
        <w:t>Course Description</w:t>
      </w:r>
    </w:p>
    <w:p w14:paraId="2B73DBAB" w14:textId="62211334" w:rsidR="005615C4" w:rsidRDefault="005615C4" w:rsidP="005615C4">
      <w:pPr>
        <w:pStyle w:val="NormalWeb"/>
        <w:jc w:val="both"/>
      </w:pPr>
      <w:r>
        <w:t>This course explores world literature from the seventeenth century to the present through the intertwined histories of empire, environment, and resistance. We will read novels, essays, and films that reveal how global modernity was built on the extraction of both human and natural resources. Beginning with early colonial travel and plantation narratives, we will trace how writers and filmmakers,</w:t>
      </w:r>
      <w:r>
        <w:rPr>
          <w:lang w:val="en-US"/>
        </w:rPr>
        <w:t xml:space="preserve"> </w:t>
      </w:r>
      <w:r>
        <w:t>particularly from Africa and the Global South,</w:t>
      </w:r>
      <w:r>
        <w:rPr>
          <w:lang w:val="en-US"/>
        </w:rPr>
        <w:t xml:space="preserve"> </w:t>
      </w:r>
      <w:r>
        <w:t>have responded to the environmental and social legacies of colonialism.</w:t>
      </w:r>
      <w:r>
        <w:rPr>
          <w:lang w:val="en-US"/>
        </w:rPr>
        <w:t xml:space="preserve"> </w:t>
      </w:r>
      <w:r>
        <w:t xml:space="preserve">At the </w:t>
      </w:r>
      <w:proofErr w:type="spellStart"/>
      <w:r>
        <w:t>center</w:t>
      </w:r>
      <w:proofErr w:type="spellEnd"/>
      <w:r>
        <w:t xml:space="preserve"> of our inquiry is the question of </w:t>
      </w:r>
      <w:r w:rsidRPr="005615C4">
        <w:rPr>
          <w:rStyle w:val="Strong"/>
          <w:b w:val="0"/>
          <w:bCs w:val="0"/>
        </w:rPr>
        <w:t>environmental justice</w:t>
      </w:r>
      <w:r w:rsidRPr="005615C4">
        <w:rPr>
          <w:b/>
          <w:bCs/>
        </w:rPr>
        <w:t>:</w:t>
      </w:r>
      <w:r>
        <w:t xml:space="preserve"> who bears the cost of progress, and whose stories are told in the name of sustainability? From the Congo River to the Niger Delta, from the plantations of the Atlantic world to the politics of the green transition, the course invites students to think critically about the relationship between literature, ecology, and global inequality. We will read across genres and centuries to see how stories about land, extraction, and belonging continue to shape the modern world.</w:t>
      </w:r>
    </w:p>
    <w:p w14:paraId="452BD411" w14:textId="6104414E" w:rsidR="00FB7E5C" w:rsidRPr="00FB7E5C" w:rsidRDefault="00FB7E5C" w:rsidP="00691094">
      <w:pPr>
        <w:spacing w:before="100" w:beforeAutospacing="1" w:after="100" w:afterAutospacing="1" w:line="240" w:lineRule="auto"/>
        <w:outlineLvl w:val="2"/>
        <w:rPr>
          <w:rFonts w:ascii="Times New Roman" w:hAnsi="Times New Roman" w:cs="Times New Roman"/>
          <w:b/>
          <w:bCs/>
          <w:sz w:val="24"/>
          <w:szCs w:val="24"/>
        </w:rPr>
      </w:pPr>
      <w:r w:rsidRPr="00FB7E5C">
        <w:rPr>
          <w:rFonts w:ascii="Times New Roman" w:hAnsi="Times New Roman" w:cs="Times New Roman"/>
          <w:b/>
          <w:bCs/>
          <w:sz w:val="24"/>
          <w:szCs w:val="24"/>
        </w:rPr>
        <w:t xml:space="preserve">General Education Designation: Humanities (H) </w:t>
      </w:r>
    </w:p>
    <w:p w14:paraId="1A619C8B" w14:textId="1DA3AD54" w:rsidR="00FB7E5C" w:rsidRDefault="00FB7E5C" w:rsidP="00FB7E5C">
      <w:pPr>
        <w:spacing w:before="100" w:beforeAutospacing="1" w:after="100" w:afterAutospacing="1" w:line="240" w:lineRule="auto"/>
        <w:jc w:val="both"/>
        <w:outlineLvl w:val="2"/>
        <w:rPr>
          <w:rFonts w:ascii="Times New Roman" w:hAnsi="Times New Roman" w:cs="Times New Roman"/>
          <w:sz w:val="24"/>
          <w:szCs w:val="24"/>
        </w:rPr>
      </w:pPr>
      <w:r w:rsidRPr="00FB7E5C">
        <w:rPr>
          <w:rFonts w:ascii="Times New Roman" w:hAnsi="Times New Roman" w:cs="Times New Roman"/>
          <w:sz w:val="24"/>
          <w:szCs w:val="24"/>
        </w:rPr>
        <w:t>Humanities courses afford students the ability to think critically through the mastering of subjects concerned with human culture, especially literature, history, art, music, and philosophy, and must include selections from the Western canon. Humanities courses provide instruction in the history, key themes, principles, terminology, and theory or methodologies used within a humanities discipline or the humanities in general. Students will learn to identify and to analyze the key elements, biases</w:t>
      </w:r>
      <w:r>
        <w:rPr>
          <w:rFonts w:ascii="Times New Roman" w:hAnsi="Times New Roman" w:cs="Times New Roman"/>
          <w:sz w:val="24"/>
          <w:szCs w:val="24"/>
        </w:rPr>
        <w:t>,</w:t>
      </w:r>
      <w:r w:rsidRPr="00FB7E5C">
        <w:rPr>
          <w:rFonts w:ascii="Times New Roman" w:hAnsi="Times New Roman" w:cs="Times New Roman"/>
          <w:sz w:val="24"/>
          <w:szCs w:val="24"/>
        </w:rPr>
        <w:t xml:space="preserve"> and influences that shape thought. These courses emphasize clear and effective analysis and approach issues and problems from multiple perspectives. </w:t>
      </w:r>
    </w:p>
    <w:p w14:paraId="62D6230E" w14:textId="77777777" w:rsidR="00FB7E5C" w:rsidRDefault="00FB7E5C" w:rsidP="00FB7E5C">
      <w:pPr>
        <w:spacing w:before="100" w:beforeAutospacing="1" w:after="100" w:afterAutospacing="1" w:line="240" w:lineRule="auto"/>
        <w:jc w:val="both"/>
        <w:outlineLvl w:val="2"/>
        <w:rPr>
          <w:rFonts w:ascii="Times New Roman" w:hAnsi="Times New Roman" w:cs="Times New Roman"/>
          <w:b/>
          <w:bCs/>
          <w:sz w:val="24"/>
          <w:szCs w:val="24"/>
        </w:rPr>
      </w:pPr>
      <w:r w:rsidRPr="00FB7E5C">
        <w:rPr>
          <w:rFonts w:ascii="Times New Roman" w:hAnsi="Times New Roman" w:cs="Times New Roman"/>
          <w:b/>
          <w:bCs/>
          <w:sz w:val="24"/>
          <w:szCs w:val="24"/>
        </w:rPr>
        <w:t xml:space="preserve">Secondary General Education Designation: International (N) </w:t>
      </w:r>
    </w:p>
    <w:p w14:paraId="61404FFA" w14:textId="27FCE145" w:rsidR="00FB7E5C" w:rsidRDefault="00FB7E5C" w:rsidP="00FB7E5C">
      <w:pPr>
        <w:spacing w:before="100" w:beforeAutospacing="1" w:after="100" w:afterAutospacing="1" w:line="240" w:lineRule="auto"/>
        <w:jc w:val="both"/>
        <w:outlineLvl w:val="2"/>
        <w:rPr>
          <w:rFonts w:ascii="Times New Roman" w:eastAsia="Times New Roman" w:hAnsi="Times New Roman" w:cs="Times New Roman"/>
          <w:b/>
          <w:bCs/>
          <w:sz w:val="27"/>
          <w:szCs w:val="27"/>
          <w:lang w:val="en-NG" w:eastAsia="en-NG"/>
        </w:rPr>
      </w:pPr>
      <w:r w:rsidRPr="00FB7E5C">
        <w:rPr>
          <w:rFonts w:ascii="Times New Roman" w:hAnsi="Times New Roman" w:cs="Times New Roman"/>
          <w:sz w:val="24"/>
          <w:szCs w:val="24"/>
        </w:rPr>
        <w:t xml:space="preserve">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w:t>
      </w:r>
      <w:r w:rsidRPr="00FB7E5C">
        <w:rPr>
          <w:rFonts w:ascii="Times New Roman" w:hAnsi="Times New Roman" w:cs="Times New Roman"/>
          <w:sz w:val="24"/>
          <w:szCs w:val="24"/>
        </w:rPr>
        <w:lastRenderedPageBreak/>
        <w:t xml:space="preserve">analyze and reflect on the ways in which cultural, economic, political, and/or social systems and beliefs mediate their own and other people's understanding of an increasingly connected world. All General Education area objectives can be found </w:t>
      </w:r>
      <w:hyperlink r:id="rId8" w:history="1">
        <w:r w:rsidR="00C46574">
          <w:rPr>
            <w:rStyle w:val="Hyperlink"/>
          </w:rPr>
          <w:t>Subject Area Objectives - Undergraduate Affairs - University of Florida</w:t>
        </w:r>
      </w:hyperlink>
    </w:p>
    <w:p w14:paraId="7512F2EA" w14:textId="7A520814" w:rsidR="00691094" w:rsidRPr="00691094" w:rsidRDefault="00126F9C" w:rsidP="00691094">
      <w:pPr>
        <w:spacing w:before="100" w:beforeAutospacing="1" w:after="100" w:afterAutospacing="1" w:line="240" w:lineRule="auto"/>
        <w:outlineLvl w:val="2"/>
        <w:rPr>
          <w:rFonts w:ascii="Times New Roman" w:eastAsia="Times New Roman" w:hAnsi="Times New Roman" w:cs="Times New Roman"/>
          <w:b/>
          <w:bCs/>
          <w:sz w:val="24"/>
          <w:szCs w:val="24"/>
          <w:lang w:val="en-NG" w:eastAsia="en-NG"/>
        </w:rPr>
      </w:pPr>
      <w:r>
        <w:rPr>
          <w:rFonts w:ascii="Times New Roman" w:eastAsia="Times New Roman" w:hAnsi="Times New Roman" w:cs="Times New Roman"/>
          <w:b/>
          <w:bCs/>
          <w:sz w:val="24"/>
          <w:szCs w:val="24"/>
          <w:lang w:eastAsia="en-NG"/>
        </w:rPr>
        <w:t xml:space="preserve">II.  </w:t>
      </w:r>
      <w:r w:rsidR="00691094" w:rsidRPr="00691094">
        <w:rPr>
          <w:rFonts w:ascii="Times New Roman" w:eastAsia="Times New Roman" w:hAnsi="Times New Roman" w:cs="Times New Roman"/>
          <w:b/>
          <w:bCs/>
          <w:sz w:val="24"/>
          <w:szCs w:val="24"/>
          <w:lang w:val="en-NG" w:eastAsia="en-NG"/>
        </w:rPr>
        <w:t>Course Objectives</w:t>
      </w:r>
    </w:p>
    <w:p w14:paraId="72FDE122" w14:textId="77777777" w:rsidR="00691094" w:rsidRPr="00691094" w:rsidRDefault="00691094" w:rsidP="00691094">
      <w:pPr>
        <w:spacing w:before="100" w:beforeAutospacing="1" w:after="100" w:afterAutospacing="1"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By the end of this course, students will be able to:</w:t>
      </w:r>
    </w:p>
    <w:p w14:paraId="10B2C55F" w14:textId="77777777" w:rsidR="00691094" w:rsidRPr="00691094" w:rsidRDefault="00691094" w:rsidP="00691094">
      <w:pPr>
        <w:numPr>
          <w:ilvl w:val="0"/>
          <w:numId w:val="1"/>
        </w:numPr>
        <w:spacing w:before="100" w:beforeAutospacing="1" w:after="100" w:afterAutospacing="1" w:line="240" w:lineRule="auto"/>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sz w:val="24"/>
          <w:szCs w:val="24"/>
          <w:lang w:val="en-NG" w:eastAsia="en-NG"/>
        </w:rPr>
        <w:t>Analyze</w:t>
      </w:r>
      <w:proofErr w:type="spellEnd"/>
      <w:r w:rsidRPr="00691094">
        <w:rPr>
          <w:rFonts w:ascii="Times New Roman" w:eastAsia="Times New Roman" w:hAnsi="Times New Roman" w:cs="Times New Roman"/>
          <w:sz w:val="24"/>
          <w:szCs w:val="24"/>
          <w:lang w:val="en-NG" w:eastAsia="en-NG"/>
        </w:rPr>
        <w:t xml:space="preserve"> global literary and cinematic texts through postcolonial and environmental frameworks.</w:t>
      </w:r>
    </w:p>
    <w:p w14:paraId="504CAC0F" w14:textId="694800A8" w:rsidR="00FA69A0" w:rsidRDefault="00691094" w:rsidP="00E20B42">
      <w:pPr>
        <w:numPr>
          <w:ilvl w:val="0"/>
          <w:numId w:val="1"/>
        </w:numPr>
        <w:spacing w:before="100" w:beforeAutospacing="1" w:after="100" w:afterAutospacing="1" w:line="240" w:lineRule="auto"/>
        <w:rPr>
          <w:rFonts w:ascii="Times New Roman" w:eastAsia="Times New Roman" w:hAnsi="Times New Roman" w:cs="Times New Roman"/>
          <w:sz w:val="24"/>
          <w:szCs w:val="24"/>
          <w:lang w:val="en-NG" w:eastAsia="en-NG"/>
        </w:rPr>
      </w:pPr>
      <w:r w:rsidRPr="00FA69A0">
        <w:rPr>
          <w:rFonts w:ascii="Times New Roman" w:eastAsia="Times New Roman" w:hAnsi="Times New Roman" w:cs="Times New Roman"/>
          <w:sz w:val="24"/>
          <w:szCs w:val="24"/>
          <w:lang w:val="en-NG" w:eastAsia="en-NG"/>
        </w:rPr>
        <w:t xml:space="preserve">Understand </w:t>
      </w:r>
      <w:proofErr w:type="spellStart"/>
      <w:r w:rsidRPr="00FA69A0">
        <w:rPr>
          <w:rFonts w:ascii="Times New Roman" w:eastAsia="Times New Roman" w:hAnsi="Times New Roman" w:cs="Times New Roman"/>
          <w:sz w:val="24"/>
          <w:szCs w:val="24"/>
          <w:lang w:val="en-NG" w:eastAsia="en-NG"/>
        </w:rPr>
        <w:t>extractivism</w:t>
      </w:r>
      <w:proofErr w:type="spellEnd"/>
      <w:r w:rsidRPr="00FA69A0">
        <w:rPr>
          <w:rFonts w:ascii="Times New Roman" w:eastAsia="Times New Roman" w:hAnsi="Times New Roman" w:cs="Times New Roman"/>
          <w:sz w:val="24"/>
          <w:szCs w:val="24"/>
          <w:lang w:val="en-NG" w:eastAsia="en-NG"/>
        </w:rPr>
        <w:t xml:space="preserve"> as a cultural and historical</w:t>
      </w:r>
      <w:r w:rsidR="00FA69A0">
        <w:rPr>
          <w:rFonts w:ascii="Times New Roman" w:eastAsia="Times New Roman" w:hAnsi="Times New Roman" w:cs="Times New Roman"/>
          <w:sz w:val="24"/>
          <w:szCs w:val="24"/>
          <w:lang w:eastAsia="en-NG"/>
        </w:rPr>
        <w:t>.</w:t>
      </w:r>
      <w:r w:rsidRPr="00FA69A0">
        <w:rPr>
          <w:rFonts w:ascii="Times New Roman" w:eastAsia="Times New Roman" w:hAnsi="Times New Roman" w:cs="Times New Roman"/>
          <w:sz w:val="24"/>
          <w:szCs w:val="24"/>
          <w:lang w:val="en-NG" w:eastAsia="en-NG"/>
        </w:rPr>
        <w:t xml:space="preserve"> </w:t>
      </w:r>
    </w:p>
    <w:p w14:paraId="097396DB" w14:textId="7C90DE48" w:rsidR="00691094" w:rsidRPr="00FA69A0" w:rsidRDefault="00691094" w:rsidP="00E20B42">
      <w:pPr>
        <w:numPr>
          <w:ilvl w:val="0"/>
          <w:numId w:val="1"/>
        </w:numPr>
        <w:spacing w:before="100" w:beforeAutospacing="1" w:after="100" w:afterAutospacing="1" w:line="240" w:lineRule="auto"/>
        <w:rPr>
          <w:rFonts w:ascii="Times New Roman" w:eastAsia="Times New Roman" w:hAnsi="Times New Roman" w:cs="Times New Roman"/>
          <w:sz w:val="24"/>
          <w:szCs w:val="24"/>
          <w:lang w:val="en-NG" w:eastAsia="en-NG"/>
        </w:rPr>
      </w:pPr>
      <w:r w:rsidRPr="00FA69A0">
        <w:rPr>
          <w:rFonts w:ascii="Times New Roman" w:eastAsia="Times New Roman" w:hAnsi="Times New Roman" w:cs="Times New Roman"/>
          <w:sz w:val="24"/>
          <w:szCs w:val="24"/>
          <w:lang w:val="en-NG" w:eastAsia="en-NG"/>
        </w:rPr>
        <w:t xml:space="preserve">Apply eco-critical concepts such as </w:t>
      </w:r>
      <w:r w:rsidRPr="00FA69A0">
        <w:rPr>
          <w:rFonts w:ascii="Times New Roman" w:eastAsia="Times New Roman" w:hAnsi="Times New Roman" w:cs="Times New Roman"/>
          <w:i/>
          <w:iCs/>
          <w:sz w:val="24"/>
          <w:szCs w:val="24"/>
          <w:lang w:val="en-NG" w:eastAsia="en-NG"/>
        </w:rPr>
        <w:t>slow violence</w:t>
      </w:r>
      <w:r w:rsidRPr="00FA69A0">
        <w:rPr>
          <w:rFonts w:ascii="Times New Roman" w:eastAsia="Times New Roman" w:hAnsi="Times New Roman" w:cs="Times New Roman"/>
          <w:sz w:val="24"/>
          <w:szCs w:val="24"/>
          <w:lang w:val="en-NG" w:eastAsia="en-NG"/>
        </w:rPr>
        <w:t>,</w:t>
      </w:r>
      <w:r w:rsidR="00FA69A0">
        <w:rPr>
          <w:rFonts w:ascii="Times New Roman" w:eastAsia="Times New Roman" w:hAnsi="Times New Roman" w:cs="Times New Roman"/>
          <w:sz w:val="24"/>
          <w:szCs w:val="24"/>
          <w:lang w:eastAsia="en-NG"/>
        </w:rPr>
        <w:t xml:space="preserve"> sustainability,</w:t>
      </w:r>
      <w:r w:rsidRPr="00FA69A0">
        <w:rPr>
          <w:rFonts w:ascii="Times New Roman" w:eastAsia="Times New Roman" w:hAnsi="Times New Roman" w:cs="Times New Roman"/>
          <w:sz w:val="24"/>
          <w:szCs w:val="24"/>
          <w:lang w:val="en-NG" w:eastAsia="en-NG"/>
        </w:rPr>
        <w:t xml:space="preserve"> and </w:t>
      </w:r>
      <w:r w:rsidR="00C2116D">
        <w:rPr>
          <w:rFonts w:ascii="Times New Roman" w:eastAsia="Times New Roman" w:hAnsi="Times New Roman" w:cs="Times New Roman"/>
          <w:i/>
          <w:iCs/>
          <w:sz w:val="24"/>
          <w:szCs w:val="24"/>
          <w:lang w:eastAsia="en-NG"/>
        </w:rPr>
        <w:t>Anthropocene</w:t>
      </w:r>
      <w:r w:rsidRPr="00FA69A0">
        <w:rPr>
          <w:rFonts w:ascii="Times New Roman" w:eastAsia="Times New Roman" w:hAnsi="Times New Roman" w:cs="Times New Roman"/>
          <w:sz w:val="24"/>
          <w:szCs w:val="24"/>
          <w:lang w:val="en-NG" w:eastAsia="en-NG"/>
        </w:rPr>
        <w:t>.</w:t>
      </w:r>
    </w:p>
    <w:p w14:paraId="326F1578" w14:textId="77777777" w:rsidR="00691094" w:rsidRPr="00691094" w:rsidRDefault="00691094" w:rsidP="00691094">
      <w:pPr>
        <w:numPr>
          <w:ilvl w:val="0"/>
          <w:numId w:val="1"/>
        </w:numPr>
        <w:spacing w:before="100" w:beforeAutospacing="1" w:after="100" w:afterAutospacing="1"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Produce analytical and creative projects that connect literary study to environmental justice.</w:t>
      </w:r>
    </w:p>
    <w:p w14:paraId="043EBB52" w14:textId="77777777" w:rsidR="00F46662" w:rsidRPr="00F46662" w:rsidRDefault="00F46662" w:rsidP="00F46662">
      <w:pPr>
        <w:spacing w:before="100" w:beforeAutospacing="1" w:after="100" w:afterAutospacing="1" w:line="240" w:lineRule="auto"/>
        <w:outlineLvl w:val="2"/>
        <w:rPr>
          <w:rFonts w:ascii="Times New Roman" w:eastAsia="Times New Roman" w:hAnsi="Times New Roman" w:cs="Times New Roman"/>
          <w:b/>
          <w:bCs/>
          <w:sz w:val="24"/>
          <w:szCs w:val="24"/>
          <w:lang w:val="en-NG" w:eastAsia="en-NG"/>
        </w:rPr>
      </w:pPr>
      <w:r w:rsidRPr="00F46662">
        <w:rPr>
          <w:rFonts w:ascii="Times New Roman" w:eastAsia="Times New Roman" w:hAnsi="Times New Roman" w:cs="Times New Roman"/>
          <w:b/>
          <w:bCs/>
          <w:sz w:val="24"/>
          <w:szCs w:val="24"/>
          <w:lang w:val="en-NG" w:eastAsia="en-NG"/>
        </w:rPr>
        <w:t>Student Learning Outcomes</w:t>
      </w:r>
    </w:p>
    <w:p w14:paraId="75A4EB10" w14:textId="742F0726" w:rsidR="00F46662" w:rsidRPr="00F46662" w:rsidRDefault="00F46662" w:rsidP="00F46662">
      <w:pPr>
        <w:spacing w:before="100" w:beforeAutospacing="1" w:after="100" w:afterAutospacing="1" w:line="240" w:lineRule="auto"/>
        <w:rPr>
          <w:rFonts w:ascii="Times New Roman" w:eastAsia="Times New Roman" w:hAnsi="Times New Roman" w:cs="Times New Roman"/>
          <w:sz w:val="24"/>
          <w:szCs w:val="24"/>
          <w:lang w:val="en-NG" w:eastAsia="en-NG"/>
        </w:rPr>
      </w:pPr>
      <w:r w:rsidRPr="00F46662">
        <w:rPr>
          <w:rFonts w:ascii="Times New Roman" w:eastAsia="Times New Roman" w:hAnsi="Times New Roman" w:cs="Times New Roman"/>
          <w:sz w:val="24"/>
          <w:szCs w:val="24"/>
          <w:lang w:val="en-NG" w:eastAsia="en-NG"/>
        </w:rPr>
        <w:t>A student who completes this course will be able to:</w:t>
      </w:r>
    </w:p>
    <w:p w14:paraId="52DAC072" w14:textId="246C4CE4" w:rsidR="00F46662" w:rsidRPr="00F46662" w:rsidRDefault="00F46662" w:rsidP="003C7CC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NG" w:eastAsia="en-NG"/>
        </w:rPr>
      </w:pPr>
      <w:proofErr w:type="spellStart"/>
      <w:r w:rsidRPr="00F46662">
        <w:rPr>
          <w:rFonts w:ascii="Times New Roman" w:eastAsia="Times New Roman" w:hAnsi="Times New Roman" w:cs="Times New Roman"/>
          <w:b/>
          <w:bCs/>
          <w:sz w:val="24"/>
          <w:szCs w:val="24"/>
          <w:lang w:val="en-NG" w:eastAsia="en-NG"/>
        </w:rPr>
        <w:t>Analyze</w:t>
      </w:r>
      <w:proofErr w:type="spellEnd"/>
      <w:r w:rsidRPr="00F46662">
        <w:rPr>
          <w:rFonts w:ascii="Times New Roman" w:eastAsia="Times New Roman" w:hAnsi="Times New Roman" w:cs="Times New Roman"/>
          <w:sz w:val="24"/>
          <w:szCs w:val="24"/>
          <w:lang w:val="en-NG" w:eastAsia="en-NG"/>
        </w:rPr>
        <w:t xml:space="preserve"> how literary and cinematic texts represent the histories of empire, ecology, and resistance across global and postcolonial contexts.</w:t>
      </w:r>
    </w:p>
    <w:p w14:paraId="2D15A42A" w14:textId="5D5BDDCD" w:rsidR="00F46662" w:rsidRPr="00F46662" w:rsidRDefault="00F46662" w:rsidP="003C7CC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F46662">
        <w:rPr>
          <w:rFonts w:ascii="Times New Roman" w:eastAsia="Times New Roman" w:hAnsi="Times New Roman" w:cs="Times New Roman"/>
          <w:b/>
          <w:bCs/>
          <w:sz w:val="24"/>
          <w:szCs w:val="24"/>
          <w:lang w:val="en-NG" w:eastAsia="en-NG"/>
        </w:rPr>
        <w:t>Apply</w:t>
      </w:r>
      <w:r w:rsidRPr="00F46662">
        <w:rPr>
          <w:rFonts w:ascii="Times New Roman" w:eastAsia="Times New Roman" w:hAnsi="Times New Roman" w:cs="Times New Roman"/>
          <w:sz w:val="24"/>
          <w:szCs w:val="24"/>
          <w:lang w:val="en-NG" w:eastAsia="en-NG"/>
        </w:rPr>
        <w:t xml:space="preserve"> key concepts from </w:t>
      </w:r>
      <w:r w:rsidR="00C2116D">
        <w:rPr>
          <w:rFonts w:ascii="Times New Roman" w:eastAsia="Times New Roman" w:hAnsi="Times New Roman" w:cs="Times New Roman"/>
          <w:sz w:val="24"/>
          <w:szCs w:val="24"/>
          <w:lang w:eastAsia="en-NG"/>
        </w:rPr>
        <w:t>ecocriticism</w:t>
      </w:r>
      <w:r w:rsidRPr="00F46662">
        <w:rPr>
          <w:rFonts w:ascii="Times New Roman" w:eastAsia="Times New Roman" w:hAnsi="Times New Roman" w:cs="Times New Roman"/>
          <w:sz w:val="24"/>
          <w:szCs w:val="24"/>
          <w:lang w:val="en-NG" w:eastAsia="en-NG"/>
        </w:rPr>
        <w:t xml:space="preserve"> and theory to interpret how writers and filmmakers engage with issues of land, resource extraction, and environmental justice.</w:t>
      </w:r>
    </w:p>
    <w:p w14:paraId="3247B56D" w14:textId="77777777" w:rsidR="00F46662" w:rsidRPr="00F46662" w:rsidRDefault="00F46662" w:rsidP="003C7CC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F46662">
        <w:rPr>
          <w:rFonts w:ascii="Times New Roman" w:eastAsia="Times New Roman" w:hAnsi="Times New Roman" w:cs="Times New Roman"/>
          <w:b/>
          <w:bCs/>
          <w:sz w:val="24"/>
          <w:szCs w:val="24"/>
          <w:lang w:val="en-NG" w:eastAsia="en-NG"/>
        </w:rPr>
        <w:t>Evaluate</w:t>
      </w:r>
      <w:r w:rsidRPr="00F46662">
        <w:rPr>
          <w:rFonts w:ascii="Times New Roman" w:eastAsia="Times New Roman" w:hAnsi="Times New Roman" w:cs="Times New Roman"/>
          <w:sz w:val="24"/>
          <w:szCs w:val="24"/>
          <w:lang w:val="en-NG" w:eastAsia="en-NG"/>
        </w:rPr>
        <w:t xml:space="preserve"> the cultural, historical, and ethical dimensions of environmental narratives from the seventeenth century to the present.</w:t>
      </w:r>
    </w:p>
    <w:p w14:paraId="0407EC18" w14:textId="77777777" w:rsidR="00F46662" w:rsidRPr="00F46662" w:rsidRDefault="00F46662" w:rsidP="003C7CC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F46662">
        <w:rPr>
          <w:rFonts w:ascii="Times New Roman" w:eastAsia="Times New Roman" w:hAnsi="Times New Roman" w:cs="Times New Roman"/>
          <w:b/>
          <w:bCs/>
          <w:sz w:val="24"/>
          <w:szCs w:val="24"/>
          <w:lang w:val="en-NG" w:eastAsia="en-NG"/>
        </w:rPr>
        <w:t>Compose</w:t>
      </w:r>
      <w:r w:rsidRPr="00F46662">
        <w:rPr>
          <w:rFonts w:ascii="Times New Roman" w:eastAsia="Times New Roman" w:hAnsi="Times New Roman" w:cs="Times New Roman"/>
          <w:sz w:val="24"/>
          <w:szCs w:val="24"/>
          <w:lang w:val="en-NG" w:eastAsia="en-NG"/>
        </w:rPr>
        <w:t xml:space="preserve"> critical essays and creative or digital projects that integrate close textual analysis with theoretical insight and original argumentation.</w:t>
      </w:r>
    </w:p>
    <w:p w14:paraId="3EF911DC" w14:textId="77777777" w:rsidR="00F46662" w:rsidRPr="00F46662" w:rsidRDefault="00F46662" w:rsidP="003C7CC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F46662">
        <w:rPr>
          <w:rFonts w:ascii="Times New Roman" w:eastAsia="Times New Roman" w:hAnsi="Times New Roman" w:cs="Times New Roman"/>
          <w:b/>
          <w:bCs/>
          <w:sz w:val="24"/>
          <w:szCs w:val="24"/>
          <w:lang w:val="en-NG" w:eastAsia="en-NG"/>
        </w:rPr>
        <w:t>Reflect</w:t>
      </w:r>
      <w:r w:rsidRPr="00F46662">
        <w:rPr>
          <w:rFonts w:ascii="Times New Roman" w:eastAsia="Times New Roman" w:hAnsi="Times New Roman" w:cs="Times New Roman"/>
          <w:sz w:val="24"/>
          <w:szCs w:val="24"/>
          <w:lang w:val="en-NG" w:eastAsia="en-NG"/>
        </w:rPr>
        <w:t xml:space="preserve"> on how world literature shapes our understanding of planetary interdependence and the social consequences of ecological change.</w:t>
      </w:r>
    </w:p>
    <w:p w14:paraId="656C692F" w14:textId="36A971C1" w:rsidR="00691094" w:rsidRPr="00691094" w:rsidRDefault="00691094" w:rsidP="00691094">
      <w:pPr>
        <w:spacing w:before="100" w:beforeAutospacing="1" w:after="100" w:afterAutospacing="1" w:line="240" w:lineRule="auto"/>
        <w:jc w:val="both"/>
        <w:outlineLvl w:val="2"/>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Required Materials</w:t>
      </w:r>
    </w:p>
    <w:p w14:paraId="0B0C1CF3" w14:textId="77777777" w:rsidR="00691094" w:rsidRPr="00691094" w:rsidRDefault="00691094" w:rsidP="00691094">
      <w:p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Primary Texts</w:t>
      </w:r>
    </w:p>
    <w:p w14:paraId="6ABF46D4"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Aphra </w:t>
      </w:r>
      <w:proofErr w:type="spellStart"/>
      <w:r w:rsidRPr="00691094">
        <w:rPr>
          <w:rFonts w:ascii="Times New Roman" w:eastAsia="Times New Roman" w:hAnsi="Times New Roman" w:cs="Times New Roman"/>
          <w:sz w:val="24"/>
          <w:szCs w:val="24"/>
          <w:lang w:val="en-NG" w:eastAsia="en-NG"/>
        </w:rPr>
        <w:t>Behn</w:t>
      </w:r>
      <w:proofErr w:type="spellEnd"/>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Oroonoko</w:t>
      </w:r>
      <w:r w:rsidRPr="00691094">
        <w:rPr>
          <w:rFonts w:ascii="Times New Roman" w:eastAsia="Times New Roman" w:hAnsi="Times New Roman" w:cs="Times New Roman"/>
          <w:sz w:val="24"/>
          <w:szCs w:val="24"/>
          <w:lang w:val="en-NG" w:eastAsia="en-NG"/>
        </w:rPr>
        <w:t xml:space="preserve"> (1688)</w:t>
      </w:r>
    </w:p>
    <w:p w14:paraId="470D27D4"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Olaudah Equiano, </w:t>
      </w:r>
      <w:r w:rsidRPr="00691094">
        <w:rPr>
          <w:rFonts w:ascii="Times New Roman" w:eastAsia="Times New Roman" w:hAnsi="Times New Roman" w:cs="Times New Roman"/>
          <w:i/>
          <w:iCs/>
          <w:sz w:val="24"/>
          <w:szCs w:val="24"/>
          <w:lang w:val="en-NG" w:eastAsia="en-NG"/>
        </w:rPr>
        <w:t>The Interesting Narrative</w:t>
      </w:r>
      <w:r w:rsidRPr="00691094">
        <w:rPr>
          <w:rFonts w:ascii="Times New Roman" w:eastAsia="Times New Roman" w:hAnsi="Times New Roman" w:cs="Times New Roman"/>
          <w:sz w:val="24"/>
          <w:szCs w:val="24"/>
          <w:lang w:val="en-NG" w:eastAsia="en-NG"/>
        </w:rPr>
        <w:t xml:space="preserve"> (excerpts)</w:t>
      </w:r>
    </w:p>
    <w:p w14:paraId="5EBDD0AC"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Joseph Conrad, </w:t>
      </w:r>
      <w:r w:rsidRPr="00691094">
        <w:rPr>
          <w:rFonts w:ascii="Times New Roman" w:eastAsia="Times New Roman" w:hAnsi="Times New Roman" w:cs="Times New Roman"/>
          <w:i/>
          <w:iCs/>
          <w:sz w:val="24"/>
          <w:szCs w:val="24"/>
          <w:lang w:val="en-NG" w:eastAsia="en-NG"/>
        </w:rPr>
        <w:t>Heart of Darkness</w:t>
      </w:r>
      <w:r w:rsidRPr="00691094">
        <w:rPr>
          <w:rFonts w:ascii="Times New Roman" w:eastAsia="Times New Roman" w:hAnsi="Times New Roman" w:cs="Times New Roman"/>
          <w:sz w:val="24"/>
          <w:szCs w:val="24"/>
          <w:lang w:val="en-NG" w:eastAsia="en-NG"/>
        </w:rPr>
        <w:t xml:space="preserve"> (1899)</w:t>
      </w:r>
    </w:p>
    <w:p w14:paraId="32FB3C77"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Chinua Achebe, </w:t>
      </w:r>
      <w:r w:rsidRPr="00691094">
        <w:rPr>
          <w:rFonts w:ascii="Times New Roman" w:eastAsia="Times New Roman" w:hAnsi="Times New Roman" w:cs="Times New Roman"/>
          <w:i/>
          <w:iCs/>
          <w:sz w:val="24"/>
          <w:szCs w:val="24"/>
          <w:lang w:val="en-NG" w:eastAsia="en-NG"/>
        </w:rPr>
        <w:t>Things Fall Apart</w:t>
      </w:r>
      <w:r w:rsidRPr="00691094">
        <w:rPr>
          <w:rFonts w:ascii="Times New Roman" w:eastAsia="Times New Roman" w:hAnsi="Times New Roman" w:cs="Times New Roman"/>
          <w:sz w:val="24"/>
          <w:szCs w:val="24"/>
          <w:lang w:val="en-NG" w:eastAsia="en-NG"/>
        </w:rPr>
        <w:t xml:space="preserve"> (1958)</w:t>
      </w:r>
    </w:p>
    <w:p w14:paraId="6B4B5CDF"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sz w:val="24"/>
          <w:szCs w:val="24"/>
          <w:lang w:val="en-NG" w:eastAsia="en-NG"/>
        </w:rPr>
        <w:t>Tsitsi</w:t>
      </w:r>
      <w:proofErr w:type="spellEnd"/>
      <w:r w:rsidRPr="00691094">
        <w:rPr>
          <w:rFonts w:ascii="Times New Roman" w:eastAsia="Times New Roman" w:hAnsi="Times New Roman" w:cs="Times New Roman"/>
          <w:sz w:val="24"/>
          <w:szCs w:val="24"/>
          <w:lang w:val="en-NG" w:eastAsia="en-NG"/>
        </w:rPr>
        <w:t xml:space="preserve"> </w:t>
      </w:r>
      <w:proofErr w:type="spellStart"/>
      <w:r w:rsidRPr="00691094">
        <w:rPr>
          <w:rFonts w:ascii="Times New Roman" w:eastAsia="Times New Roman" w:hAnsi="Times New Roman" w:cs="Times New Roman"/>
          <w:sz w:val="24"/>
          <w:szCs w:val="24"/>
          <w:lang w:val="en-NG" w:eastAsia="en-NG"/>
        </w:rPr>
        <w:t>Dangarembga</w:t>
      </w:r>
      <w:proofErr w:type="spellEnd"/>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Nervous Conditions</w:t>
      </w:r>
      <w:r w:rsidRPr="00691094">
        <w:rPr>
          <w:rFonts w:ascii="Times New Roman" w:eastAsia="Times New Roman" w:hAnsi="Times New Roman" w:cs="Times New Roman"/>
          <w:sz w:val="24"/>
          <w:szCs w:val="24"/>
          <w:lang w:val="en-NG" w:eastAsia="en-NG"/>
        </w:rPr>
        <w:t xml:space="preserve"> (1988)</w:t>
      </w:r>
    </w:p>
    <w:p w14:paraId="4536C754"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sz w:val="24"/>
          <w:szCs w:val="24"/>
          <w:lang w:val="en-NG" w:eastAsia="en-NG"/>
        </w:rPr>
        <w:t>Helon</w:t>
      </w:r>
      <w:proofErr w:type="spellEnd"/>
      <w:r w:rsidRPr="00691094">
        <w:rPr>
          <w:rFonts w:ascii="Times New Roman" w:eastAsia="Times New Roman" w:hAnsi="Times New Roman" w:cs="Times New Roman"/>
          <w:sz w:val="24"/>
          <w:szCs w:val="24"/>
          <w:lang w:val="en-NG" w:eastAsia="en-NG"/>
        </w:rPr>
        <w:t xml:space="preserve"> Habila, </w:t>
      </w:r>
      <w:r w:rsidRPr="00691094">
        <w:rPr>
          <w:rFonts w:ascii="Times New Roman" w:eastAsia="Times New Roman" w:hAnsi="Times New Roman" w:cs="Times New Roman"/>
          <w:i/>
          <w:iCs/>
          <w:sz w:val="24"/>
          <w:szCs w:val="24"/>
          <w:lang w:val="en-NG" w:eastAsia="en-NG"/>
        </w:rPr>
        <w:t>Oil on Water</w:t>
      </w:r>
      <w:r w:rsidRPr="00691094">
        <w:rPr>
          <w:rFonts w:ascii="Times New Roman" w:eastAsia="Times New Roman" w:hAnsi="Times New Roman" w:cs="Times New Roman"/>
          <w:sz w:val="24"/>
          <w:szCs w:val="24"/>
          <w:lang w:val="en-NG" w:eastAsia="en-NG"/>
        </w:rPr>
        <w:t xml:space="preserve"> (201</w:t>
      </w:r>
      <w:bookmarkStart w:id="0" w:name="_Hlk213942767"/>
      <w:r w:rsidRPr="00691094">
        <w:rPr>
          <w:rFonts w:ascii="Times New Roman" w:eastAsia="Times New Roman" w:hAnsi="Times New Roman" w:cs="Times New Roman"/>
          <w:sz w:val="24"/>
          <w:szCs w:val="24"/>
          <w:lang w:val="en-NG" w:eastAsia="en-NG"/>
        </w:rPr>
        <w:t>0</w:t>
      </w:r>
      <w:bookmarkEnd w:id="0"/>
      <w:r w:rsidRPr="00691094">
        <w:rPr>
          <w:rFonts w:ascii="Times New Roman" w:eastAsia="Times New Roman" w:hAnsi="Times New Roman" w:cs="Times New Roman"/>
          <w:sz w:val="24"/>
          <w:szCs w:val="24"/>
          <w:lang w:val="en-NG" w:eastAsia="en-NG"/>
        </w:rPr>
        <w:t>)</w:t>
      </w:r>
    </w:p>
    <w:p w14:paraId="6189C625" w14:textId="77777777" w:rsidR="00691094" w:rsidRPr="00691094" w:rsidRDefault="00691094" w:rsidP="0069109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Jennifer </w:t>
      </w:r>
      <w:proofErr w:type="spellStart"/>
      <w:r w:rsidRPr="00691094">
        <w:rPr>
          <w:rFonts w:ascii="Times New Roman" w:eastAsia="Times New Roman" w:hAnsi="Times New Roman" w:cs="Times New Roman"/>
          <w:sz w:val="24"/>
          <w:szCs w:val="24"/>
          <w:lang w:val="en-NG" w:eastAsia="en-NG"/>
        </w:rPr>
        <w:t>Nansubuga</w:t>
      </w:r>
      <w:proofErr w:type="spellEnd"/>
      <w:r w:rsidRPr="00691094">
        <w:rPr>
          <w:rFonts w:ascii="Times New Roman" w:eastAsia="Times New Roman" w:hAnsi="Times New Roman" w:cs="Times New Roman"/>
          <w:sz w:val="24"/>
          <w:szCs w:val="24"/>
          <w:lang w:val="en-NG" w:eastAsia="en-NG"/>
        </w:rPr>
        <w:t xml:space="preserve"> Makumbi, </w:t>
      </w:r>
      <w:proofErr w:type="spellStart"/>
      <w:r w:rsidRPr="00691094">
        <w:rPr>
          <w:rFonts w:ascii="Times New Roman" w:eastAsia="Times New Roman" w:hAnsi="Times New Roman" w:cs="Times New Roman"/>
          <w:i/>
          <w:iCs/>
          <w:sz w:val="24"/>
          <w:szCs w:val="24"/>
          <w:lang w:val="en-NG" w:eastAsia="en-NG"/>
        </w:rPr>
        <w:t>Kintu</w:t>
      </w:r>
      <w:proofErr w:type="spellEnd"/>
      <w:r w:rsidRPr="00691094">
        <w:rPr>
          <w:rFonts w:ascii="Times New Roman" w:eastAsia="Times New Roman" w:hAnsi="Times New Roman" w:cs="Times New Roman"/>
          <w:sz w:val="24"/>
          <w:szCs w:val="24"/>
          <w:lang w:val="en-NG" w:eastAsia="en-NG"/>
        </w:rPr>
        <w:t xml:space="preserve"> (2014)</w:t>
      </w:r>
    </w:p>
    <w:p w14:paraId="7D83511B" w14:textId="77777777" w:rsidR="00691094" w:rsidRPr="00691094" w:rsidRDefault="00691094" w:rsidP="00691094">
      <w:p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Critical and Theoretical Readings (Canvas PDFs)</w:t>
      </w:r>
    </w:p>
    <w:p w14:paraId="31CB6694" w14:textId="77777777" w:rsidR="00691094" w:rsidRP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Rob Nixon, </w:t>
      </w:r>
      <w:r w:rsidRPr="00691094">
        <w:rPr>
          <w:rFonts w:ascii="Times New Roman" w:eastAsia="Times New Roman" w:hAnsi="Times New Roman" w:cs="Times New Roman"/>
          <w:i/>
          <w:iCs/>
          <w:sz w:val="24"/>
          <w:szCs w:val="24"/>
          <w:lang w:val="en-NG" w:eastAsia="en-NG"/>
        </w:rPr>
        <w:t>Slow Violence and the Environmentalism of the Poor</w:t>
      </w:r>
      <w:r w:rsidRPr="00691094">
        <w:rPr>
          <w:rFonts w:ascii="Times New Roman" w:eastAsia="Times New Roman" w:hAnsi="Times New Roman" w:cs="Times New Roman"/>
          <w:sz w:val="24"/>
          <w:szCs w:val="24"/>
          <w:lang w:val="en-NG" w:eastAsia="en-NG"/>
        </w:rPr>
        <w:t xml:space="preserve"> (excerpts)</w:t>
      </w:r>
    </w:p>
    <w:p w14:paraId="632B19A6" w14:textId="77777777" w:rsidR="00691094" w:rsidRP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Amitav Ghosh, </w:t>
      </w:r>
      <w:r w:rsidRPr="00691094">
        <w:rPr>
          <w:rFonts w:ascii="Times New Roman" w:eastAsia="Times New Roman" w:hAnsi="Times New Roman" w:cs="Times New Roman"/>
          <w:i/>
          <w:iCs/>
          <w:sz w:val="24"/>
          <w:szCs w:val="24"/>
          <w:lang w:val="en-NG" w:eastAsia="en-NG"/>
        </w:rPr>
        <w:t>The Nutmeg’s Curse</w:t>
      </w:r>
      <w:r w:rsidRPr="00691094">
        <w:rPr>
          <w:rFonts w:ascii="Times New Roman" w:eastAsia="Times New Roman" w:hAnsi="Times New Roman" w:cs="Times New Roman"/>
          <w:sz w:val="24"/>
          <w:szCs w:val="24"/>
          <w:lang w:val="en-NG" w:eastAsia="en-NG"/>
        </w:rPr>
        <w:t xml:space="preserve"> (Prologue)</w:t>
      </w:r>
    </w:p>
    <w:p w14:paraId="0783E600" w14:textId="06D86C73" w:rsidR="00691094" w:rsidRP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Malcom Ferdinand, </w:t>
      </w:r>
      <w:r w:rsidRPr="00691094">
        <w:rPr>
          <w:rFonts w:ascii="Times New Roman" w:eastAsia="Times New Roman" w:hAnsi="Times New Roman" w:cs="Times New Roman"/>
          <w:i/>
          <w:iCs/>
          <w:sz w:val="24"/>
          <w:szCs w:val="24"/>
          <w:lang w:val="en-NG" w:eastAsia="en-NG"/>
        </w:rPr>
        <w:t>A Decolonial Ecology</w:t>
      </w:r>
      <w:r w:rsidR="00CC722E">
        <w:t>:</w:t>
      </w:r>
      <w:r w:rsidR="00CC722E">
        <w:rPr>
          <w:rFonts w:ascii="Times New Roman" w:eastAsia="Times New Roman" w:hAnsi="Times New Roman" w:cs="Times New Roman"/>
          <w:i/>
          <w:iCs/>
          <w:sz w:val="24"/>
          <w:szCs w:val="24"/>
          <w:lang w:eastAsia="en-NG"/>
        </w:rPr>
        <w:t xml:space="preserve"> Thinking from the Caribbean</w:t>
      </w:r>
      <w:r w:rsidRPr="00691094">
        <w:rPr>
          <w:rFonts w:ascii="Times New Roman" w:eastAsia="Times New Roman" w:hAnsi="Times New Roman" w:cs="Times New Roman"/>
          <w:sz w:val="24"/>
          <w:szCs w:val="24"/>
          <w:lang w:val="en-NG" w:eastAsia="en-NG"/>
        </w:rPr>
        <w:t xml:space="preserve"> (Introduction)</w:t>
      </w:r>
    </w:p>
    <w:p w14:paraId="6A1B48AB" w14:textId="77777777" w:rsidR="00691094" w:rsidRP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Françoise </w:t>
      </w:r>
      <w:proofErr w:type="spellStart"/>
      <w:r w:rsidRPr="00691094">
        <w:rPr>
          <w:rFonts w:ascii="Times New Roman" w:eastAsia="Times New Roman" w:hAnsi="Times New Roman" w:cs="Times New Roman"/>
          <w:sz w:val="24"/>
          <w:szCs w:val="24"/>
          <w:lang w:val="en-NG" w:eastAsia="en-NG"/>
        </w:rPr>
        <w:t>Vergès</w:t>
      </w:r>
      <w:proofErr w:type="spellEnd"/>
      <w:r w:rsidRPr="00691094">
        <w:rPr>
          <w:rFonts w:ascii="Times New Roman" w:eastAsia="Times New Roman" w:hAnsi="Times New Roman" w:cs="Times New Roman"/>
          <w:sz w:val="24"/>
          <w:szCs w:val="24"/>
          <w:lang w:val="en-NG" w:eastAsia="en-NG"/>
        </w:rPr>
        <w:t>, “</w:t>
      </w:r>
      <w:proofErr w:type="spellStart"/>
      <w:r w:rsidRPr="00691094">
        <w:rPr>
          <w:rFonts w:ascii="Times New Roman" w:eastAsia="Times New Roman" w:hAnsi="Times New Roman" w:cs="Times New Roman"/>
          <w:sz w:val="24"/>
          <w:szCs w:val="24"/>
          <w:lang w:val="en-NG" w:eastAsia="en-NG"/>
        </w:rPr>
        <w:t>Capitalocene</w:t>
      </w:r>
      <w:proofErr w:type="spellEnd"/>
      <w:r w:rsidRPr="00691094">
        <w:rPr>
          <w:rFonts w:ascii="Times New Roman" w:eastAsia="Times New Roman" w:hAnsi="Times New Roman" w:cs="Times New Roman"/>
          <w:sz w:val="24"/>
          <w:szCs w:val="24"/>
          <w:lang w:val="en-NG" w:eastAsia="en-NG"/>
        </w:rPr>
        <w:t>, Waste, Race, and Gender”</w:t>
      </w:r>
    </w:p>
    <w:p w14:paraId="33BFAA94" w14:textId="77777777" w:rsidR="00691094" w:rsidRP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Achille </w:t>
      </w:r>
      <w:proofErr w:type="spellStart"/>
      <w:r w:rsidRPr="00691094">
        <w:rPr>
          <w:rFonts w:ascii="Times New Roman" w:eastAsia="Times New Roman" w:hAnsi="Times New Roman" w:cs="Times New Roman"/>
          <w:sz w:val="24"/>
          <w:szCs w:val="24"/>
          <w:lang w:val="en-NG" w:eastAsia="en-NG"/>
        </w:rPr>
        <w:t>Mbembe</w:t>
      </w:r>
      <w:proofErr w:type="spellEnd"/>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Out of the Dark Night</w:t>
      </w:r>
      <w:r w:rsidRPr="00691094">
        <w:rPr>
          <w:rFonts w:ascii="Times New Roman" w:eastAsia="Times New Roman" w:hAnsi="Times New Roman" w:cs="Times New Roman"/>
          <w:sz w:val="24"/>
          <w:szCs w:val="24"/>
          <w:lang w:val="en-NG" w:eastAsia="en-NG"/>
        </w:rPr>
        <w:t xml:space="preserve"> </w:t>
      </w:r>
      <w:bookmarkStart w:id="1" w:name="_Hlk213942938"/>
      <w:r w:rsidRPr="00691094">
        <w:rPr>
          <w:rFonts w:ascii="Times New Roman" w:eastAsia="Times New Roman" w:hAnsi="Times New Roman" w:cs="Times New Roman"/>
          <w:sz w:val="24"/>
          <w:szCs w:val="24"/>
          <w:lang w:val="en-NG" w:eastAsia="en-NG"/>
        </w:rPr>
        <w:t>(</w:t>
      </w:r>
      <w:bookmarkEnd w:id="1"/>
      <w:r w:rsidRPr="00691094">
        <w:rPr>
          <w:rFonts w:ascii="Times New Roman" w:eastAsia="Times New Roman" w:hAnsi="Times New Roman" w:cs="Times New Roman"/>
          <w:sz w:val="24"/>
          <w:szCs w:val="24"/>
          <w:lang w:val="en-NG" w:eastAsia="en-NG"/>
        </w:rPr>
        <w:t>selections</w:t>
      </w:r>
      <w:bookmarkStart w:id="2" w:name="_Hlk213942951"/>
      <w:r w:rsidRPr="00691094">
        <w:rPr>
          <w:rFonts w:ascii="Times New Roman" w:eastAsia="Times New Roman" w:hAnsi="Times New Roman" w:cs="Times New Roman"/>
          <w:sz w:val="24"/>
          <w:szCs w:val="24"/>
          <w:lang w:val="en-NG" w:eastAsia="en-NG"/>
        </w:rPr>
        <w:t>)</w:t>
      </w:r>
      <w:bookmarkEnd w:id="2"/>
    </w:p>
    <w:p w14:paraId="5AFFBD2A" w14:textId="2F91BCA5" w:rsidR="00691094" w:rsidRDefault="00691094"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lastRenderedPageBreak/>
        <w:t xml:space="preserve">Ngũgĩ </w:t>
      </w:r>
      <w:proofErr w:type="spellStart"/>
      <w:r w:rsidRPr="00691094">
        <w:rPr>
          <w:rFonts w:ascii="Times New Roman" w:eastAsia="Times New Roman" w:hAnsi="Times New Roman" w:cs="Times New Roman"/>
          <w:sz w:val="24"/>
          <w:szCs w:val="24"/>
          <w:lang w:val="en-NG" w:eastAsia="en-NG"/>
        </w:rPr>
        <w:t>wa</w:t>
      </w:r>
      <w:proofErr w:type="spellEnd"/>
      <w:r w:rsidRPr="00691094">
        <w:rPr>
          <w:rFonts w:ascii="Times New Roman" w:eastAsia="Times New Roman" w:hAnsi="Times New Roman" w:cs="Times New Roman"/>
          <w:sz w:val="24"/>
          <w:szCs w:val="24"/>
          <w:lang w:val="en-NG" w:eastAsia="en-NG"/>
        </w:rPr>
        <w:t xml:space="preserve"> </w:t>
      </w:r>
      <w:proofErr w:type="spellStart"/>
      <w:r w:rsidRPr="00691094">
        <w:rPr>
          <w:rFonts w:ascii="Times New Roman" w:eastAsia="Times New Roman" w:hAnsi="Times New Roman" w:cs="Times New Roman"/>
          <w:sz w:val="24"/>
          <w:szCs w:val="24"/>
          <w:lang w:val="en-NG" w:eastAsia="en-NG"/>
        </w:rPr>
        <w:t>Thiong’o</w:t>
      </w:r>
      <w:proofErr w:type="spellEnd"/>
      <w:r w:rsidRPr="00691094">
        <w:rPr>
          <w:rFonts w:ascii="Times New Roman" w:eastAsia="Times New Roman" w:hAnsi="Times New Roman" w:cs="Times New Roman"/>
          <w:sz w:val="24"/>
          <w:szCs w:val="24"/>
          <w:lang w:val="en-NG" w:eastAsia="en-NG"/>
        </w:rPr>
        <w:t>, “The Language of African Literature”</w:t>
      </w:r>
    </w:p>
    <w:p w14:paraId="04FED72B" w14:textId="398EF9A2" w:rsidR="00623AC1" w:rsidRPr="00623AC1" w:rsidRDefault="00623AC1" w:rsidP="00623AC1">
      <w:pPr>
        <w:spacing w:before="100" w:beforeAutospacing="1" w:after="100" w:afterAutospacing="1" w:line="240" w:lineRule="auto"/>
        <w:ind w:left="360"/>
        <w:jc w:val="both"/>
        <w:rPr>
          <w:rFonts w:ascii="Times New Roman" w:eastAsia="Times New Roman" w:hAnsi="Times New Roman" w:cs="Times New Roman"/>
          <w:b/>
          <w:bCs/>
          <w:sz w:val="24"/>
          <w:szCs w:val="24"/>
          <w:lang w:eastAsia="en-NG"/>
        </w:rPr>
      </w:pPr>
      <w:r w:rsidRPr="00623AC1">
        <w:rPr>
          <w:rFonts w:ascii="Times New Roman" w:eastAsia="Times New Roman" w:hAnsi="Times New Roman" w:cs="Times New Roman"/>
          <w:b/>
          <w:bCs/>
          <w:sz w:val="24"/>
          <w:szCs w:val="24"/>
          <w:lang w:eastAsia="en-NG"/>
        </w:rPr>
        <w:t>Optional Reading</w:t>
      </w:r>
    </w:p>
    <w:p w14:paraId="25D3A8E7" w14:textId="47FE2132" w:rsidR="005A694B" w:rsidRPr="00691094" w:rsidRDefault="005A694B" w:rsidP="0069109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Pr>
          <w:rFonts w:ascii="Times New Roman" w:eastAsia="Times New Roman" w:hAnsi="Times New Roman" w:cs="Times New Roman"/>
          <w:sz w:val="24"/>
          <w:szCs w:val="24"/>
          <w:lang w:eastAsia="en-NG"/>
        </w:rPr>
        <w:t xml:space="preserve">Kathrine </w:t>
      </w:r>
      <w:proofErr w:type="spellStart"/>
      <w:r>
        <w:rPr>
          <w:rFonts w:ascii="Times New Roman" w:eastAsia="Times New Roman" w:hAnsi="Times New Roman" w:cs="Times New Roman"/>
          <w:sz w:val="24"/>
          <w:szCs w:val="24"/>
          <w:lang w:eastAsia="en-NG"/>
        </w:rPr>
        <w:t>Yusoff</w:t>
      </w:r>
      <w:proofErr w:type="spellEnd"/>
      <w:r>
        <w:rPr>
          <w:rFonts w:ascii="Times New Roman" w:eastAsia="Times New Roman" w:hAnsi="Times New Roman" w:cs="Times New Roman"/>
          <w:sz w:val="24"/>
          <w:szCs w:val="24"/>
          <w:lang w:eastAsia="en-NG"/>
        </w:rPr>
        <w:t xml:space="preserve"> </w:t>
      </w:r>
      <w:r w:rsidRPr="009F671D">
        <w:rPr>
          <w:rFonts w:ascii="Times New Roman" w:eastAsia="Times New Roman" w:hAnsi="Times New Roman" w:cs="Times New Roman"/>
          <w:i/>
          <w:iCs/>
          <w:sz w:val="24"/>
          <w:szCs w:val="24"/>
          <w:lang w:eastAsia="en-NG"/>
        </w:rPr>
        <w:t>A Billion Black Anthropocene</w:t>
      </w:r>
      <w:r>
        <w:rPr>
          <w:rFonts w:ascii="Times New Roman" w:eastAsia="Times New Roman" w:hAnsi="Times New Roman" w:cs="Times New Roman"/>
          <w:sz w:val="24"/>
          <w:szCs w:val="24"/>
          <w:lang w:eastAsia="en-NG"/>
        </w:rPr>
        <w:t xml:space="preserve"> </w:t>
      </w:r>
      <w:r w:rsidR="009F671D" w:rsidRPr="00691094">
        <w:rPr>
          <w:rFonts w:ascii="Times New Roman" w:eastAsia="Times New Roman" w:hAnsi="Times New Roman" w:cs="Times New Roman"/>
          <w:sz w:val="24"/>
          <w:szCs w:val="24"/>
          <w:lang w:val="en-NG" w:eastAsia="en-NG"/>
        </w:rPr>
        <w:t>(</w:t>
      </w:r>
      <w:r w:rsidR="00623AC1">
        <w:rPr>
          <w:rFonts w:ascii="Times New Roman" w:eastAsia="Times New Roman" w:hAnsi="Times New Roman" w:cs="Times New Roman"/>
          <w:sz w:val="24"/>
          <w:szCs w:val="24"/>
          <w:lang w:eastAsia="en-NG"/>
        </w:rPr>
        <w:t>2</w:t>
      </w:r>
      <w:r w:rsidR="00623AC1" w:rsidRPr="00691094">
        <w:rPr>
          <w:rFonts w:ascii="Times New Roman" w:eastAsia="Times New Roman" w:hAnsi="Times New Roman" w:cs="Times New Roman"/>
          <w:sz w:val="24"/>
          <w:szCs w:val="24"/>
          <w:lang w:val="en-NG" w:eastAsia="en-NG"/>
        </w:rPr>
        <w:t>0</w:t>
      </w:r>
      <w:r w:rsidR="00623AC1">
        <w:rPr>
          <w:rFonts w:ascii="Times New Roman" w:eastAsia="Times New Roman" w:hAnsi="Times New Roman" w:cs="Times New Roman"/>
          <w:sz w:val="24"/>
          <w:szCs w:val="24"/>
          <w:lang w:eastAsia="en-NG"/>
        </w:rPr>
        <w:t>18</w:t>
      </w:r>
      <w:r w:rsidR="009F671D" w:rsidRPr="00691094">
        <w:rPr>
          <w:rFonts w:ascii="Times New Roman" w:eastAsia="Times New Roman" w:hAnsi="Times New Roman" w:cs="Times New Roman"/>
          <w:sz w:val="24"/>
          <w:szCs w:val="24"/>
          <w:lang w:val="en-NG" w:eastAsia="en-NG"/>
        </w:rPr>
        <w:t>)</w:t>
      </w:r>
    </w:p>
    <w:p w14:paraId="2008E673" w14:textId="77777777" w:rsidR="00691094" w:rsidRPr="00691094" w:rsidRDefault="00691094" w:rsidP="00691094">
      <w:p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Films (Wednesdays 4 PM Screenings)</w:t>
      </w:r>
    </w:p>
    <w:p w14:paraId="107D9CBA" w14:textId="77777777" w:rsidR="00691094" w:rsidRPr="00691094" w:rsidRDefault="00691094" w:rsidP="0069109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Come Back, Africa</w:t>
      </w:r>
      <w:r w:rsidRPr="00691094">
        <w:rPr>
          <w:rFonts w:ascii="Times New Roman" w:eastAsia="Times New Roman" w:hAnsi="Times New Roman" w:cs="Times New Roman"/>
          <w:sz w:val="24"/>
          <w:szCs w:val="24"/>
          <w:lang w:val="en-NG" w:eastAsia="en-NG"/>
        </w:rPr>
        <w:t xml:space="preserve"> (1959, Lionel </w:t>
      </w:r>
      <w:proofErr w:type="spellStart"/>
      <w:r w:rsidRPr="00691094">
        <w:rPr>
          <w:rFonts w:ascii="Times New Roman" w:eastAsia="Times New Roman" w:hAnsi="Times New Roman" w:cs="Times New Roman"/>
          <w:sz w:val="24"/>
          <w:szCs w:val="24"/>
          <w:lang w:val="en-NG" w:eastAsia="en-NG"/>
        </w:rPr>
        <w:t>Rogosin</w:t>
      </w:r>
      <w:proofErr w:type="spellEnd"/>
      <w:r w:rsidRPr="00691094">
        <w:rPr>
          <w:rFonts w:ascii="Times New Roman" w:eastAsia="Times New Roman" w:hAnsi="Times New Roman" w:cs="Times New Roman"/>
          <w:sz w:val="24"/>
          <w:szCs w:val="24"/>
          <w:lang w:val="en-NG" w:eastAsia="en-NG"/>
        </w:rPr>
        <w:t>)</w:t>
      </w:r>
    </w:p>
    <w:p w14:paraId="3DF241F8" w14:textId="77777777" w:rsidR="00691094" w:rsidRPr="00691094" w:rsidRDefault="00691094" w:rsidP="0069109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Hyenas</w:t>
      </w:r>
      <w:r w:rsidRPr="00691094">
        <w:rPr>
          <w:rFonts w:ascii="Times New Roman" w:eastAsia="Times New Roman" w:hAnsi="Times New Roman" w:cs="Times New Roman"/>
          <w:sz w:val="24"/>
          <w:szCs w:val="24"/>
          <w:lang w:val="en-NG" w:eastAsia="en-NG"/>
        </w:rPr>
        <w:t xml:space="preserve"> (1992, </w:t>
      </w:r>
      <w:proofErr w:type="spellStart"/>
      <w:r w:rsidRPr="00691094">
        <w:rPr>
          <w:rFonts w:ascii="Times New Roman" w:eastAsia="Times New Roman" w:hAnsi="Times New Roman" w:cs="Times New Roman"/>
          <w:sz w:val="24"/>
          <w:szCs w:val="24"/>
          <w:lang w:val="en-NG" w:eastAsia="en-NG"/>
        </w:rPr>
        <w:t>Djibril</w:t>
      </w:r>
      <w:proofErr w:type="spellEnd"/>
      <w:r w:rsidRPr="00691094">
        <w:rPr>
          <w:rFonts w:ascii="Times New Roman" w:eastAsia="Times New Roman" w:hAnsi="Times New Roman" w:cs="Times New Roman"/>
          <w:sz w:val="24"/>
          <w:szCs w:val="24"/>
          <w:lang w:val="en-NG" w:eastAsia="en-NG"/>
        </w:rPr>
        <w:t xml:space="preserve"> Diop </w:t>
      </w:r>
      <w:proofErr w:type="spellStart"/>
      <w:r w:rsidRPr="00691094">
        <w:rPr>
          <w:rFonts w:ascii="Times New Roman" w:eastAsia="Times New Roman" w:hAnsi="Times New Roman" w:cs="Times New Roman"/>
          <w:sz w:val="24"/>
          <w:szCs w:val="24"/>
          <w:lang w:val="en-NG" w:eastAsia="en-NG"/>
        </w:rPr>
        <w:t>Mambéty</w:t>
      </w:r>
      <w:proofErr w:type="spellEnd"/>
      <w:r w:rsidRPr="00691094">
        <w:rPr>
          <w:rFonts w:ascii="Times New Roman" w:eastAsia="Times New Roman" w:hAnsi="Times New Roman" w:cs="Times New Roman"/>
          <w:sz w:val="24"/>
          <w:szCs w:val="24"/>
          <w:lang w:val="en-NG" w:eastAsia="en-NG"/>
        </w:rPr>
        <w:t>)</w:t>
      </w:r>
    </w:p>
    <w:p w14:paraId="11D99BFE" w14:textId="77777777" w:rsidR="00691094" w:rsidRPr="00691094" w:rsidRDefault="00691094" w:rsidP="0069109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Thank You for the Rain</w:t>
      </w:r>
      <w:r w:rsidRPr="00691094">
        <w:rPr>
          <w:rFonts w:ascii="Times New Roman" w:eastAsia="Times New Roman" w:hAnsi="Times New Roman" w:cs="Times New Roman"/>
          <w:sz w:val="24"/>
          <w:szCs w:val="24"/>
          <w:lang w:val="en-NG" w:eastAsia="en-NG"/>
        </w:rPr>
        <w:t xml:space="preserve"> (2017, Julia </w:t>
      </w:r>
      <w:proofErr w:type="spellStart"/>
      <w:r w:rsidRPr="00691094">
        <w:rPr>
          <w:rFonts w:ascii="Times New Roman" w:eastAsia="Times New Roman" w:hAnsi="Times New Roman" w:cs="Times New Roman"/>
          <w:sz w:val="24"/>
          <w:szCs w:val="24"/>
          <w:lang w:val="en-NG" w:eastAsia="en-NG"/>
        </w:rPr>
        <w:t>Dahr</w:t>
      </w:r>
      <w:proofErr w:type="spellEnd"/>
      <w:r w:rsidRPr="00691094">
        <w:rPr>
          <w:rFonts w:ascii="Times New Roman" w:eastAsia="Times New Roman" w:hAnsi="Times New Roman" w:cs="Times New Roman"/>
          <w:sz w:val="24"/>
          <w:szCs w:val="24"/>
          <w:lang w:val="en-NG" w:eastAsia="en-NG"/>
        </w:rPr>
        <w:t xml:space="preserve"> &amp; </w:t>
      </w:r>
      <w:proofErr w:type="spellStart"/>
      <w:r w:rsidRPr="00691094">
        <w:rPr>
          <w:rFonts w:ascii="Times New Roman" w:eastAsia="Times New Roman" w:hAnsi="Times New Roman" w:cs="Times New Roman"/>
          <w:sz w:val="24"/>
          <w:szCs w:val="24"/>
          <w:lang w:val="en-NG" w:eastAsia="en-NG"/>
        </w:rPr>
        <w:t>Kisilu</w:t>
      </w:r>
      <w:proofErr w:type="spellEnd"/>
      <w:r w:rsidRPr="00691094">
        <w:rPr>
          <w:rFonts w:ascii="Times New Roman" w:eastAsia="Times New Roman" w:hAnsi="Times New Roman" w:cs="Times New Roman"/>
          <w:sz w:val="24"/>
          <w:szCs w:val="24"/>
          <w:lang w:val="en-NG" w:eastAsia="en-NG"/>
        </w:rPr>
        <w:t xml:space="preserve"> </w:t>
      </w:r>
      <w:proofErr w:type="spellStart"/>
      <w:r w:rsidRPr="00691094">
        <w:rPr>
          <w:rFonts w:ascii="Times New Roman" w:eastAsia="Times New Roman" w:hAnsi="Times New Roman" w:cs="Times New Roman"/>
          <w:sz w:val="24"/>
          <w:szCs w:val="24"/>
          <w:lang w:val="en-NG" w:eastAsia="en-NG"/>
        </w:rPr>
        <w:t>Musya</w:t>
      </w:r>
      <w:proofErr w:type="spellEnd"/>
      <w:r w:rsidRPr="00691094">
        <w:rPr>
          <w:rFonts w:ascii="Times New Roman" w:eastAsia="Times New Roman" w:hAnsi="Times New Roman" w:cs="Times New Roman"/>
          <w:sz w:val="24"/>
          <w:szCs w:val="24"/>
          <w:lang w:val="en-NG" w:eastAsia="en-NG"/>
        </w:rPr>
        <w:t>)</w:t>
      </w:r>
    </w:p>
    <w:p w14:paraId="64420B08" w14:textId="77777777" w:rsidR="00691094" w:rsidRPr="00691094" w:rsidRDefault="00691094" w:rsidP="0069109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This Is Not a Burial, It’s a Resurrection</w:t>
      </w:r>
      <w:r w:rsidRPr="00691094">
        <w:rPr>
          <w:rFonts w:ascii="Times New Roman" w:eastAsia="Times New Roman" w:hAnsi="Times New Roman" w:cs="Times New Roman"/>
          <w:sz w:val="24"/>
          <w:szCs w:val="24"/>
          <w:lang w:val="en-NG" w:eastAsia="en-NG"/>
        </w:rPr>
        <w:t xml:space="preserve"> (2019, </w:t>
      </w:r>
      <w:proofErr w:type="spellStart"/>
      <w:r w:rsidRPr="00691094">
        <w:rPr>
          <w:rFonts w:ascii="Times New Roman" w:eastAsia="Times New Roman" w:hAnsi="Times New Roman" w:cs="Times New Roman"/>
          <w:sz w:val="24"/>
          <w:szCs w:val="24"/>
          <w:lang w:val="en-NG" w:eastAsia="en-NG"/>
        </w:rPr>
        <w:t>Lemohang</w:t>
      </w:r>
      <w:proofErr w:type="spellEnd"/>
      <w:r w:rsidRPr="00691094">
        <w:rPr>
          <w:rFonts w:ascii="Times New Roman" w:eastAsia="Times New Roman" w:hAnsi="Times New Roman" w:cs="Times New Roman"/>
          <w:sz w:val="24"/>
          <w:szCs w:val="24"/>
          <w:lang w:val="en-NG" w:eastAsia="en-NG"/>
        </w:rPr>
        <w:t xml:space="preserve"> Jeremiah </w:t>
      </w:r>
      <w:proofErr w:type="spellStart"/>
      <w:r w:rsidRPr="00691094">
        <w:rPr>
          <w:rFonts w:ascii="Times New Roman" w:eastAsia="Times New Roman" w:hAnsi="Times New Roman" w:cs="Times New Roman"/>
          <w:sz w:val="24"/>
          <w:szCs w:val="24"/>
          <w:lang w:val="en-NG" w:eastAsia="en-NG"/>
        </w:rPr>
        <w:t>Mosese</w:t>
      </w:r>
      <w:proofErr w:type="spellEnd"/>
      <w:r w:rsidRPr="00691094">
        <w:rPr>
          <w:rFonts w:ascii="Times New Roman" w:eastAsia="Times New Roman" w:hAnsi="Times New Roman" w:cs="Times New Roman"/>
          <w:sz w:val="24"/>
          <w:szCs w:val="24"/>
          <w:lang w:val="en-NG" w:eastAsia="en-NG"/>
        </w:rPr>
        <w:t>)</w:t>
      </w:r>
    </w:p>
    <w:p w14:paraId="12D043BB" w14:textId="5614A23B" w:rsidR="00691094" w:rsidRPr="00691094" w:rsidRDefault="00691094" w:rsidP="0069109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The Constant Gardener</w:t>
      </w:r>
      <w:r w:rsidRPr="00691094">
        <w:rPr>
          <w:rFonts w:ascii="Times New Roman" w:eastAsia="Times New Roman" w:hAnsi="Times New Roman" w:cs="Times New Roman"/>
          <w:sz w:val="24"/>
          <w:szCs w:val="24"/>
          <w:lang w:val="en-NG" w:eastAsia="en-NG"/>
        </w:rPr>
        <w:t xml:space="preserve"> (2005, Fernando Meirelles)</w:t>
      </w:r>
    </w:p>
    <w:p w14:paraId="2F1D52C1" w14:textId="77777777" w:rsidR="00691094" w:rsidRPr="00691094" w:rsidRDefault="00691094" w:rsidP="00691094">
      <w:pPr>
        <w:spacing w:before="100" w:beforeAutospacing="1" w:after="100" w:afterAutospacing="1" w:line="240" w:lineRule="auto"/>
        <w:outlineLvl w:val="2"/>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Course Materials</w:t>
      </w:r>
    </w:p>
    <w:p w14:paraId="55F24322" w14:textId="25AB4629" w:rsidR="00691094" w:rsidRPr="00691094" w:rsidRDefault="00691094" w:rsidP="00691094">
      <w:pPr>
        <w:spacing w:before="100" w:beforeAutospacing="1" w:after="100" w:afterAutospacing="1" w:line="240" w:lineRule="auto"/>
        <w:jc w:val="both"/>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All required materials for this course will be accessible through Canvas or the UF Library system. Theoretical and critical readings by scholars such as Rob Nixon, Amitav Ghosh, Françoise </w:t>
      </w:r>
      <w:proofErr w:type="spellStart"/>
      <w:r w:rsidRPr="00691094">
        <w:rPr>
          <w:rFonts w:ascii="Times New Roman" w:eastAsia="Times New Roman" w:hAnsi="Times New Roman" w:cs="Times New Roman"/>
          <w:sz w:val="24"/>
          <w:szCs w:val="24"/>
          <w:lang w:val="en-NG" w:eastAsia="en-NG"/>
        </w:rPr>
        <w:t>Vergès</w:t>
      </w:r>
      <w:proofErr w:type="spellEnd"/>
      <w:r w:rsidRPr="00691094">
        <w:rPr>
          <w:rFonts w:ascii="Times New Roman" w:eastAsia="Times New Roman" w:hAnsi="Times New Roman" w:cs="Times New Roman"/>
          <w:sz w:val="24"/>
          <w:szCs w:val="24"/>
          <w:lang w:val="en-NG" w:eastAsia="en-NG"/>
        </w:rPr>
        <w:t xml:space="preserve">, and Achille </w:t>
      </w:r>
      <w:proofErr w:type="spellStart"/>
      <w:r w:rsidRPr="00691094">
        <w:rPr>
          <w:rFonts w:ascii="Times New Roman" w:eastAsia="Times New Roman" w:hAnsi="Times New Roman" w:cs="Times New Roman"/>
          <w:sz w:val="24"/>
          <w:szCs w:val="24"/>
          <w:lang w:val="en-NG" w:eastAsia="en-NG"/>
        </w:rPr>
        <w:t>Mbembe</w:t>
      </w:r>
      <w:proofErr w:type="spellEnd"/>
      <w:r w:rsidRPr="00691094">
        <w:rPr>
          <w:rFonts w:ascii="Times New Roman" w:eastAsia="Times New Roman" w:hAnsi="Times New Roman" w:cs="Times New Roman"/>
          <w:sz w:val="24"/>
          <w:szCs w:val="24"/>
          <w:lang w:val="en-NG" w:eastAsia="en-NG"/>
        </w:rPr>
        <w:t xml:space="preserve"> will be </w:t>
      </w:r>
      <w:r w:rsidR="00FB7E5C">
        <w:rPr>
          <w:rFonts w:ascii="Times New Roman" w:eastAsia="Times New Roman" w:hAnsi="Times New Roman" w:cs="Times New Roman"/>
          <w:sz w:val="24"/>
          <w:szCs w:val="24"/>
          <w:lang w:val="en-NG" w:eastAsia="en-NG"/>
        </w:rPr>
        <w:t>available as PDFs</w:t>
      </w:r>
      <w:r w:rsidRPr="00691094">
        <w:rPr>
          <w:rFonts w:ascii="Times New Roman" w:eastAsia="Times New Roman" w:hAnsi="Times New Roman" w:cs="Times New Roman"/>
          <w:sz w:val="24"/>
          <w:szCs w:val="24"/>
          <w:lang w:val="en-NG" w:eastAsia="en-NG"/>
        </w:rPr>
        <w:t xml:space="preserve"> or UF eBooks on Canvas.</w:t>
      </w:r>
      <w:r w:rsidRPr="00691094">
        <w:rPr>
          <w:rFonts w:ascii="Times New Roman" w:eastAsia="Times New Roman" w:hAnsi="Times New Roman" w:cs="Times New Roman"/>
          <w:sz w:val="24"/>
          <w:szCs w:val="24"/>
          <w:lang w:eastAsia="en-NG"/>
        </w:rPr>
        <w:t xml:space="preserve"> </w:t>
      </w:r>
      <w:r w:rsidRPr="00691094">
        <w:rPr>
          <w:rFonts w:ascii="Times New Roman" w:eastAsia="Times New Roman" w:hAnsi="Times New Roman" w:cs="Times New Roman"/>
          <w:sz w:val="24"/>
          <w:szCs w:val="24"/>
          <w:lang w:val="en-NG" w:eastAsia="en-NG"/>
        </w:rPr>
        <w:t xml:space="preserve">Selected literary texts, including </w:t>
      </w:r>
      <w:r w:rsidRPr="00691094">
        <w:rPr>
          <w:rFonts w:ascii="Times New Roman" w:eastAsia="Times New Roman" w:hAnsi="Times New Roman" w:cs="Times New Roman"/>
          <w:i/>
          <w:iCs/>
          <w:sz w:val="24"/>
          <w:szCs w:val="24"/>
          <w:lang w:val="en-NG" w:eastAsia="en-NG"/>
        </w:rPr>
        <w:t>Oroonoko</w:t>
      </w:r>
      <w:r w:rsidRPr="00691094">
        <w:rPr>
          <w:rFonts w:ascii="Times New Roman" w:eastAsia="Times New Roman" w:hAnsi="Times New Roman" w:cs="Times New Roman"/>
          <w:sz w:val="24"/>
          <w:szCs w:val="24"/>
          <w:lang w:val="en-NG" w:eastAsia="en-NG"/>
        </w:rPr>
        <w:t xml:space="preserve"> and </w:t>
      </w:r>
      <w:r w:rsidRPr="00691094">
        <w:rPr>
          <w:rFonts w:ascii="Times New Roman" w:eastAsia="Times New Roman" w:hAnsi="Times New Roman" w:cs="Times New Roman"/>
          <w:i/>
          <w:iCs/>
          <w:sz w:val="24"/>
          <w:szCs w:val="24"/>
          <w:lang w:val="en-NG" w:eastAsia="en-NG"/>
        </w:rPr>
        <w:t>Heart of Darkness</w:t>
      </w:r>
      <w:r w:rsidRPr="00691094">
        <w:rPr>
          <w:rFonts w:ascii="Times New Roman" w:eastAsia="Times New Roman" w:hAnsi="Times New Roman" w:cs="Times New Roman"/>
          <w:sz w:val="24"/>
          <w:szCs w:val="24"/>
          <w:lang w:val="en-NG" w:eastAsia="en-NG"/>
        </w:rPr>
        <w:t xml:space="preserve">, are available </w:t>
      </w:r>
      <w:r w:rsidR="00FB7E5C">
        <w:rPr>
          <w:rFonts w:ascii="Times New Roman" w:eastAsia="Times New Roman" w:hAnsi="Times New Roman" w:cs="Times New Roman"/>
          <w:sz w:val="24"/>
          <w:szCs w:val="24"/>
          <w:lang w:val="en-NG" w:eastAsia="en-NG"/>
        </w:rPr>
        <w:t>online for free</w:t>
      </w:r>
      <w:r w:rsidRPr="00691094">
        <w:rPr>
          <w:rFonts w:ascii="Times New Roman" w:eastAsia="Times New Roman" w:hAnsi="Times New Roman" w:cs="Times New Roman"/>
          <w:sz w:val="24"/>
          <w:szCs w:val="24"/>
          <w:lang w:val="en-NG" w:eastAsia="en-NG"/>
        </w:rPr>
        <w:t xml:space="preserve"> through Project Gutenberg and will be linked directly on Canvas. Other required books, such as </w:t>
      </w:r>
      <w:r w:rsidRPr="00691094">
        <w:rPr>
          <w:rFonts w:ascii="Times New Roman" w:eastAsia="Times New Roman" w:hAnsi="Times New Roman" w:cs="Times New Roman"/>
          <w:i/>
          <w:iCs/>
          <w:sz w:val="24"/>
          <w:szCs w:val="24"/>
          <w:lang w:val="en-NG" w:eastAsia="en-NG"/>
        </w:rPr>
        <w:t>Things Fall Apart</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Nervous Conditions</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Oil on Water</w:t>
      </w:r>
      <w:r w:rsidRPr="00691094">
        <w:rPr>
          <w:rFonts w:ascii="Times New Roman" w:eastAsia="Times New Roman" w:hAnsi="Times New Roman" w:cs="Times New Roman"/>
          <w:sz w:val="24"/>
          <w:szCs w:val="24"/>
          <w:lang w:val="en-NG" w:eastAsia="en-NG"/>
        </w:rPr>
        <w:t xml:space="preserve">, and </w:t>
      </w:r>
      <w:proofErr w:type="spellStart"/>
      <w:r w:rsidRPr="00691094">
        <w:rPr>
          <w:rFonts w:ascii="Times New Roman" w:eastAsia="Times New Roman" w:hAnsi="Times New Roman" w:cs="Times New Roman"/>
          <w:i/>
          <w:iCs/>
          <w:sz w:val="24"/>
          <w:szCs w:val="24"/>
          <w:lang w:val="en-NG" w:eastAsia="en-NG"/>
        </w:rPr>
        <w:t>Kintu</w:t>
      </w:r>
      <w:proofErr w:type="spellEnd"/>
      <w:r w:rsidRPr="00691094">
        <w:rPr>
          <w:rFonts w:ascii="Times New Roman" w:eastAsia="Times New Roman" w:hAnsi="Times New Roman" w:cs="Times New Roman"/>
          <w:sz w:val="24"/>
          <w:szCs w:val="24"/>
          <w:lang w:val="en-NG" w:eastAsia="en-NG"/>
        </w:rPr>
        <w:t>, can be purchased through the UF Bookstore and will also be placed on Course Reserves at the UF Library.</w:t>
      </w:r>
      <w:r w:rsidRPr="00691094">
        <w:rPr>
          <w:rFonts w:ascii="Times New Roman" w:eastAsia="Times New Roman" w:hAnsi="Times New Roman" w:cs="Times New Roman"/>
          <w:sz w:val="24"/>
          <w:szCs w:val="24"/>
          <w:lang w:eastAsia="en-NG"/>
        </w:rPr>
        <w:t xml:space="preserve"> </w:t>
      </w:r>
      <w:r w:rsidRPr="00691094">
        <w:rPr>
          <w:rFonts w:ascii="Times New Roman" w:eastAsia="Times New Roman" w:hAnsi="Times New Roman" w:cs="Times New Roman"/>
          <w:sz w:val="24"/>
          <w:szCs w:val="24"/>
          <w:lang w:val="en-NG" w:eastAsia="en-NG"/>
        </w:rPr>
        <w:t>Required films for the Wednesday 4:00 PM screenings will be available through UF Library Streaming Services or other licensed university platforms. Supplementary clips and short documentaries will be uploaded weekly on Canvas to support class discussions</w:t>
      </w:r>
    </w:p>
    <w:p w14:paraId="666DB7D2" w14:textId="77777777" w:rsidR="00FB7E5C" w:rsidRPr="00C46574" w:rsidRDefault="00FB7E5C" w:rsidP="00FB7E5C">
      <w:pPr>
        <w:pStyle w:val="Default"/>
      </w:pPr>
      <w:r w:rsidRPr="00C46574">
        <w:rPr>
          <w:b/>
          <w:bCs/>
        </w:rPr>
        <w:t xml:space="preserve">III. Graded Work </w:t>
      </w:r>
    </w:p>
    <w:p w14:paraId="01FCA4B5" w14:textId="0C997380" w:rsidR="00FB7E5C" w:rsidRPr="00FB7E5C" w:rsidRDefault="00FB7E5C" w:rsidP="00FB7E5C">
      <w:pPr>
        <w:spacing w:before="100" w:beforeAutospacing="1" w:after="100" w:afterAutospacing="1" w:line="240" w:lineRule="auto"/>
        <w:rPr>
          <w:rFonts w:ascii="Times New Roman" w:hAnsi="Times New Roman" w:cs="Times New Roman"/>
          <w:b/>
          <w:bCs/>
          <w:sz w:val="24"/>
          <w:szCs w:val="24"/>
        </w:rPr>
      </w:pPr>
      <w:r w:rsidRPr="00FB7E5C">
        <w:rPr>
          <w:rFonts w:ascii="Times New Roman" w:hAnsi="Times New Roman" w:cs="Times New Roman"/>
          <w:sz w:val="24"/>
          <w:szCs w:val="24"/>
        </w:rPr>
        <w:t xml:space="preserve">Requirements for class attendance and make-up exams, assignments, and other work in this course are consistent with university policies that can be found in the </w:t>
      </w:r>
      <w:hyperlink r:id="rId9" w:history="1">
        <w:r w:rsidR="00C46574">
          <w:rPr>
            <w:rStyle w:val="Hyperlink"/>
          </w:rPr>
          <w:t>Attendance Policies &lt; University of Florida</w:t>
        </w:r>
      </w:hyperlink>
    </w:p>
    <w:p w14:paraId="5B062E27" w14:textId="49A5FB8F" w:rsidR="00691094" w:rsidRPr="00691094" w:rsidRDefault="00691094" w:rsidP="00691094">
      <w:pPr>
        <w:spacing w:before="100" w:beforeAutospacing="1" w:after="100" w:afterAutospacing="1" w:line="240" w:lineRule="auto"/>
        <w:jc w:val="both"/>
        <w:rPr>
          <w:rFonts w:ascii="Times New Roman" w:eastAsia="Times New Roman" w:hAnsi="Times New Roman" w:cs="Times New Roman"/>
          <w:b/>
          <w:bCs/>
          <w:sz w:val="24"/>
          <w:szCs w:val="24"/>
          <w:lang w:val="en-NG" w:eastAsia="en-NG"/>
        </w:rPr>
      </w:pPr>
      <w:r w:rsidRPr="00691094">
        <w:rPr>
          <w:rFonts w:ascii="Times New Roman" w:hAnsi="Times New Roman" w:cs="Times New Roman"/>
          <w:b/>
          <w:bCs/>
          <w:sz w:val="24"/>
          <w:szCs w:val="24"/>
        </w:rPr>
        <w:t>Course Requirements and Grading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60"/>
        <w:gridCol w:w="4619"/>
        <w:gridCol w:w="660"/>
        <w:gridCol w:w="987"/>
      </w:tblGrid>
      <w:tr w:rsidR="00691094" w:rsidRPr="00691094" w14:paraId="428B166D" w14:textId="77777777" w:rsidTr="00691094">
        <w:trPr>
          <w:tblHeader/>
          <w:tblCellSpacing w:w="15" w:type="dxa"/>
        </w:trPr>
        <w:tc>
          <w:tcPr>
            <w:tcW w:w="0" w:type="auto"/>
            <w:vAlign w:val="center"/>
            <w:hideMark/>
          </w:tcPr>
          <w:p w14:paraId="1EB4B6DB"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Component</w:t>
            </w:r>
          </w:p>
        </w:tc>
        <w:tc>
          <w:tcPr>
            <w:tcW w:w="0" w:type="auto"/>
            <w:vAlign w:val="center"/>
            <w:hideMark/>
          </w:tcPr>
          <w:p w14:paraId="15D7A463"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Description</w:t>
            </w:r>
          </w:p>
        </w:tc>
        <w:tc>
          <w:tcPr>
            <w:tcW w:w="0" w:type="auto"/>
            <w:vAlign w:val="center"/>
            <w:hideMark/>
          </w:tcPr>
          <w:p w14:paraId="0CCA1F9E"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w:t>
            </w:r>
          </w:p>
        </w:tc>
        <w:tc>
          <w:tcPr>
            <w:tcW w:w="0" w:type="auto"/>
            <w:vAlign w:val="center"/>
            <w:hideMark/>
          </w:tcPr>
          <w:p w14:paraId="412BA5F9"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Word Count</w:t>
            </w:r>
          </w:p>
        </w:tc>
      </w:tr>
      <w:tr w:rsidR="00691094" w:rsidRPr="00691094" w14:paraId="17E10D73" w14:textId="77777777" w:rsidTr="00691094">
        <w:trPr>
          <w:tblCellSpacing w:w="15" w:type="dxa"/>
        </w:trPr>
        <w:tc>
          <w:tcPr>
            <w:tcW w:w="0" w:type="auto"/>
            <w:vAlign w:val="center"/>
            <w:hideMark/>
          </w:tcPr>
          <w:p w14:paraId="6CE82CA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Reading Journals (6 × 300 words)</w:t>
            </w:r>
          </w:p>
        </w:tc>
        <w:tc>
          <w:tcPr>
            <w:tcW w:w="0" w:type="auto"/>
            <w:vAlign w:val="center"/>
            <w:hideMark/>
          </w:tcPr>
          <w:p w14:paraId="220734A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Short reflections connecting weekly texts or films to course themes.</w:t>
            </w:r>
          </w:p>
        </w:tc>
        <w:tc>
          <w:tcPr>
            <w:tcW w:w="0" w:type="auto"/>
            <w:vAlign w:val="center"/>
            <w:hideMark/>
          </w:tcPr>
          <w:p w14:paraId="097BC6E9"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15%</w:t>
            </w:r>
          </w:p>
        </w:tc>
        <w:tc>
          <w:tcPr>
            <w:tcW w:w="0" w:type="auto"/>
            <w:vAlign w:val="center"/>
            <w:hideMark/>
          </w:tcPr>
          <w:p w14:paraId="6C8A7CC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1800</w:t>
            </w:r>
          </w:p>
        </w:tc>
      </w:tr>
      <w:tr w:rsidR="00691094" w:rsidRPr="00691094" w14:paraId="4E54BED9" w14:textId="77777777" w:rsidTr="00691094">
        <w:trPr>
          <w:tblCellSpacing w:w="15" w:type="dxa"/>
        </w:trPr>
        <w:tc>
          <w:tcPr>
            <w:tcW w:w="0" w:type="auto"/>
            <w:vAlign w:val="center"/>
            <w:hideMark/>
          </w:tcPr>
          <w:p w14:paraId="2FCDA8B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Short Paper (1000 words)</w:t>
            </w:r>
          </w:p>
        </w:tc>
        <w:tc>
          <w:tcPr>
            <w:tcW w:w="0" w:type="auto"/>
            <w:vAlign w:val="center"/>
            <w:hideMark/>
          </w:tcPr>
          <w:p w14:paraId="7FCDD681"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Close reading of an early text (</w:t>
            </w:r>
            <w:r w:rsidRPr="00691094">
              <w:rPr>
                <w:rFonts w:ascii="Times New Roman" w:eastAsia="Times New Roman" w:hAnsi="Times New Roman" w:cs="Times New Roman"/>
                <w:i/>
                <w:iCs/>
                <w:sz w:val="24"/>
                <w:szCs w:val="24"/>
                <w:lang w:val="en-NG" w:eastAsia="en-NG"/>
              </w:rPr>
              <w:t>Oroonoko</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Heart of Darkness</w:t>
            </w:r>
            <w:r w:rsidRPr="00691094">
              <w:rPr>
                <w:rFonts w:ascii="Times New Roman" w:eastAsia="Times New Roman" w:hAnsi="Times New Roman" w:cs="Times New Roman"/>
                <w:sz w:val="24"/>
                <w:szCs w:val="24"/>
                <w:lang w:val="en-NG" w:eastAsia="en-NG"/>
              </w:rPr>
              <w:t>, etc.) through an environmental lens.</w:t>
            </w:r>
          </w:p>
        </w:tc>
        <w:tc>
          <w:tcPr>
            <w:tcW w:w="0" w:type="auto"/>
            <w:vAlign w:val="center"/>
            <w:hideMark/>
          </w:tcPr>
          <w:p w14:paraId="16AB2041"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15%</w:t>
            </w:r>
          </w:p>
        </w:tc>
        <w:tc>
          <w:tcPr>
            <w:tcW w:w="0" w:type="auto"/>
            <w:vAlign w:val="center"/>
            <w:hideMark/>
          </w:tcPr>
          <w:p w14:paraId="3E012E29"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1000</w:t>
            </w:r>
          </w:p>
        </w:tc>
      </w:tr>
      <w:tr w:rsidR="00691094" w:rsidRPr="00691094" w14:paraId="58369F6B" w14:textId="77777777" w:rsidTr="00691094">
        <w:trPr>
          <w:tblCellSpacing w:w="15" w:type="dxa"/>
        </w:trPr>
        <w:tc>
          <w:tcPr>
            <w:tcW w:w="0" w:type="auto"/>
            <w:vAlign w:val="center"/>
            <w:hideMark/>
          </w:tcPr>
          <w:p w14:paraId="242A7083"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Comparative Research Paper (2000 words)</w:t>
            </w:r>
          </w:p>
        </w:tc>
        <w:tc>
          <w:tcPr>
            <w:tcW w:w="0" w:type="auto"/>
            <w:vAlign w:val="center"/>
            <w:hideMark/>
          </w:tcPr>
          <w:p w14:paraId="0B2B17BA"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Comparative analysis of two works (literary and/or film). Must engage three scholarly sources.</w:t>
            </w:r>
          </w:p>
        </w:tc>
        <w:tc>
          <w:tcPr>
            <w:tcW w:w="0" w:type="auto"/>
            <w:vAlign w:val="center"/>
            <w:hideMark/>
          </w:tcPr>
          <w:p w14:paraId="0F39EEA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30%</w:t>
            </w:r>
          </w:p>
        </w:tc>
        <w:tc>
          <w:tcPr>
            <w:tcW w:w="0" w:type="auto"/>
            <w:vAlign w:val="center"/>
            <w:hideMark/>
          </w:tcPr>
          <w:p w14:paraId="3C8512F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2000</w:t>
            </w:r>
          </w:p>
        </w:tc>
      </w:tr>
      <w:tr w:rsidR="00691094" w:rsidRPr="00691094" w14:paraId="44A98F84" w14:textId="77777777" w:rsidTr="00691094">
        <w:trPr>
          <w:tblCellSpacing w:w="15" w:type="dxa"/>
        </w:trPr>
        <w:tc>
          <w:tcPr>
            <w:tcW w:w="0" w:type="auto"/>
            <w:vAlign w:val="center"/>
            <w:hideMark/>
          </w:tcPr>
          <w:p w14:paraId="428EC37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Creative/Digital Project</w:t>
            </w:r>
          </w:p>
        </w:tc>
        <w:tc>
          <w:tcPr>
            <w:tcW w:w="0" w:type="auto"/>
            <w:vAlign w:val="center"/>
            <w:hideMark/>
          </w:tcPr>
          <w:p w14:paraId="79ED357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Visual or multimedia project (video essay, zine, or digital narrative) addressing environmental justice.</w:t>
            </w:r>
          </w:p>
        </w:tc>
        <w:tc>
          <w:tcPr>
            <w:tcW w:w="0" w:type="auto"/>
            <w:vAlign w:val="center"/>
            <w:hideMark/>
          </w:tcPr>
          <w:p w14:paraId="1C283D5E"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25%</w:t>
            </w:r>
          </w:p>
        </w:tc>
        <w:tc>
          <w:tcPr>
            <w:tcW w:w="0" w:type="auto"/>
            <w:vAlign w:val="center"/>
            <w:hideMark/>
          </w:tcPr>
          <w:p w14:paraId="4EC708C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500–750</w:t>
            </w:r>
          </w:p>
        </w:tc>
      </w:tr>
      <w:tr w:rsidR="00691094" w:rsidRPr="00691094" w14:paraId="5F80E797" w14:textId="77777777" w:rsidTr="00691094">
        <w:trPr>
          <w:tblCellSpacing w:w="15" w:type="dxa"/>
        </w:trPr>
        <w:tc>
          <w:tcPr>
            <w:tcW w:w="0" w:type="auto"/>
            <w:vAlign w:val="center"/>
            <w:hideMark/>
          </w:tcPr>
          <w:p w14:paraId="37F39C23"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lastRenderedPageBreak/>
              <w:t>Participation &amp; Quizzes</w:t>
            </w:r>
          </w:p>
        </w:tc>
        <w:tc>
          <w:tcPr>
            <w:tcW w:w="0" w:type="auto"/>
            <w:vAlign w:val="center"/>
            <w:hideMark/>
          </w:tcPr>
          <w:p w14:paraId="17B9B4B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Attendance, discussion, and short quizzes on readings and screenings.</w:t>
            </w:r>
          </w:p>
        </w:tc>
        <w:tc>
          <w:tcPr>
            <w:tcW w:w="0" w:type="auto"/>
            <w:vAlign w:val="center"/>
            <w:hideMark/>
          </w:tcPr>
          <w:p w14:paraId="4A57C88C"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15%</w:t>
            </w:r>
          </w:p>
        </w:tc>
        <w:tc>
          <w:tcPr>
            <w:tcW w:w="0" w:type="auto"/>
            <w:vAlign w:val="center"/>
            <w:hideMark/>
          </w:tcPr>
          <w:p w14:paraId="24B56F7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w:t>
            </w:r>
          </w:p>
        </w:tc>
      </w:tr>
      <w:tr w:rsidR="00691094" w:rsidRPr="00691094" w14:paraId="78CA3446" w14:textId="77777777" w:rsidTr="00691094">
        <w:trPr>
          <w:tblCellSpacing w:w="15" w:type="dxa"/>
        </w:trPr>
        <w:tc>
          <w:tcPr>
            <w:tcW w:w="0" w:type="auto"/>
            <w:vAlign w:val="center"/>
            <w:hideMark/>
          </w:tcPr>
          <w:p w14:paraId="6F4165C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Total</w:t>
            </w:r>
          </w:p>
        </w:tc>
        <w:tc>
          <w:tcPr>
            <w:tcW w:w="0" w:type="auto"/>
            <w:vAlign w:val="center"/>
            <w:hideMark/>
          </w:tcPr>
          <w:p w14:paraId="3AEA0F3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p>
        </w:tc>
        <w:tc>
          <w:tcPr>
            <w:tcW w:w="0" w:type="auto"/>
            <w:vAlign w:val="center"/>
            <w:hideMark/>
          </w:tcPr>
          <w:p w14:paraId="40563999"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100%</w:t>
            </w:r>
          </w:p>
        </w:tc>
        <w:tc>
          <w:tcPr>
            <w:tcW w:w="0" w:type="auto"/>
            <w:vAlign w:val="center"/>
            <w:hideMark/>
          </w:tcPr>
          <w:p w14:paraId="46EC782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 4300 words</w:t>
            </w:r>
          </w:p>
        </w:tc>
      </w:tr>
    </w:tbl>
    <w:p w14:paraId="466FE50E" w14:textId="7FB214BA" w:rsidR="003222DF" w:rsidRDefault="003222DF" w:rsidP="00691094">
      <w:pPr>
        <w:spacing w:line="240" w:lineRule="auto"/>
        <w:jc w:val="both"/>
      </w:pPr>
    </w:p>
    <w:p w14:paraId="2167F856" w14:textId="15E019E3" w:rsidR="00C46574" w:rsidRPr="00F640AC" w:rsidRDefault="00F640AC" w:rsidP="00691094">
      <w:pPr>
        <w:spacing w:line="240" w:lineRule="auto"/>
        <w:jc w:val="both"/>
        <w:rPr>
          <w:rFonts w:ascii="Times New Roman" w:hAnsi="Times New Roman" w:cs="Times New Roman"/>
          <w:b/>
          <w:bCs/>
          <w:sz w:val="24"/>
          <w:szCs w:val="24"/>
        </w:rPr>
      </w:pPr>
      <w:r w:rsidRPr="00F640AC">
        <w:rPr>
          <w:rFonts w:ascii="Times New Roman" w:hAnsi="Times New Roman" w:cs="Times New Roman"/>
          <w:b/>
          <w:bCs/>
          <w:sz w:val="24"/>
          <w:szCs w:val="24"/>
        </w:rPr>
        <w:t xml:space="preserve">Grading Scale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1474"/>
        <w:gridCol w:w="1474"/>
      </w:tblGrid>
      <w:tr w:rsidR="00C46574" w14:paraId="5260E78E" w14:textId="77777777">
        <w:trPr>
          <w:trHeight w:val="107"/>
        </w:trPr>
        <w:tc>
          <w:tcPr>
            <w:tcW w:w="1474" w:type="dxa"/>
          </w:tcPr>
          <w:p w14:paraId="66FDCDA8" w14:textId="77777777" w:rsidR="00C46574" w:rsidRDefault="00C46574">
            <w:pPr>
              <w:pStyle w:val="Default"/>
              <w:rPr>
                <w:sz w:val="23"/>
                <w:szCs w:val="23"/>
              </w:rPr>
            </w:pPr>
            <w:r>
              <w:t xml:space="preserve">Grading Scale </w:t>
            </w:r>
            <w:r>
              <w:rPr>
                <w:b/>
                <w:bCs/>
                <w:sz w:val="23"/>
                <w:szCs w:val="23"/>
              </w:rPr>
              <w:t xml:space="preserve">Letter Grade </w:t>
            </w:r>
          </w:p>
        </w:tc>
        <w:tc>
          <w:tcPr>
            <w:tcW w:w="1474" w:type="dxa"/>
          </w:tcPr>
          <w:p w14:paraId="31C7A064" w14:textId="77777777" w:rsidR="00C46574" w:rsidRDefault="00C46574">
            <w:pPr>
              <w:pStyle w:val="Default"/>
              <w:rPr>
                <w:sz w:val="23"/>
                <w:szCs w:val="23"/>
              </w:rPr>
            </w:pPr>
            <w:r>
              <w:rPr>
                <w:b/>
                <w:bCs/>
                <w:sz w:val="23"/>
                <w:szCs w:val="23"/>
              </w:rPr>
              <w:t xml:space="preserve">Number Grade </w:t>
            </w:r>
          </w:p>
        </w:tc>
      </w:tr>
      <w:tr w:rsidR="00C46574" w14:paraId="18B38AE7" w14:textId="77777777">
        <w:trPr>
          <w:trHeight w:val="109"/>
        </w:trPr>
        <w:tc>
          <w:tcPr>
            <w:tcW w:w="1474" w:type="dxa"/>
          </w:tcPr>
          <w:p w14:paraId="6AA01A82" w14:textId="77777777" w:rsidR="00C46574" w:rsidRDefault="00C46574">
            <w:pPr>
              <w:pStyle w:val="Default"/>
              <w:rPr>
                <w:sz w:val="23"/>
                <w:szCs w:val="23"/>
              </w:rPr>
            </w:pPr>
            <w:r>
              <w:rPr>
                <w:sz w:val="23"/>
                <w:szCs w:val="23"/>
              </w:rPr>
              <w:t xml:space="preserve">A </w:t>
            </w:r>
          </w:p>
        </w:tc>
        <w:tc>
          <w:tcPr>
            <w:tcW w:w="1474" w:type="dxa"/>
          </w:tcPr>
          <w:p w14:paraId="1B25EAF5" w14:textId="77777777" w:rsidR="00C46574" w:rsidRDefault="00C46574">
            <w:pPr>
              <w:pStyle w:val="Default"/>
              <w:rPr>
                <w:sz w:val="23"/>
                <w:szCs w:val="23"/>
              </w:rPr>
            </w:pPr>
            <w:r>
              <w:rPr>
                <w:sz w:val="23"/>
                <w:szCs w:val="23"/>
              </w:rPr>
              <w:t xml:space="preserve">100-92.5 </w:t>
            </w:r>
          </w:p>
        </w:tc>
      </w:tr>
      <w:tr w:rsidR="00C46574" w14:paraId="66D6A453" w14:textId="77777777">
        <w:trPr>
          <w:trHeight w:val="109"/>
        </w:trPr>
        <w:tc>
          <w:tcPr>
            <w:tcW w:w="1474" w:type="dxa"/>
          </w:tcPr>
          <w:p w14:paraId="3AE487DA" w14:textId="77777777" w:rsidR="00C46574" w:rsidRDefault="00C46574">
            <w:pPr>
              <w:pStyle w:val="Default"/>
              <w:rPr>
                <w:sz w:val="23"/>
                <w:szCs w:val="23"/>
              </w:rPr>
            </w:pPr>
            <w:r>
              <w:rPr>
                <w:sz w:val="23"/>
                <w:szCs w:val="23"/>
              </w:rPr>
              <w:t xml:space="preserve">A- </w:t>
            </w:r>
          </w:p>
        </w:tc>
        <w:tc>
          <w:tcPr>
            <w:tcW w:w="1474" w:type="dxa"/>
          </w:tcPr>
          <w:p w14:paraId="6C3C780E" w14:textId="77777777" w:rsidR="00C46574" w:rsidRDefault="00C46574">
            <w:pPr>
              <w:pStyle w:val="Default"/>
              <w:rPr>
                <w:sz w:val="23"/>
                <w:szCs w:val="23"/>
              </w:rPr>
            </w:pPr>
            <w:r>
              <w:rPr>
                <w:sz w:val="23"/>
                <w:szCs w:val="23"/>
              </w:rPr>
              <w:t xml:space="preserve">92.4-89.5 </w:t>
            </w:r>
          </w:p>
        </w:tc>
      </w:tr>
      <w:tr w:rsidR="00C46574" w14:paraId="4CD922BF" w14:textId="77777777">
        <w:trPr>
          <w:trHeight w:val="109"/>
        </w:trPr>
        <w:tc>
          <w:tcPr>
            <w:tcW w:w="1474" w:type="dxa"/>
          </w:tcPr>
          <w:p w14:paraId="536AEC14" w14:textId="77777777" w:rsidR="00C46574" w:rsidRDefault="00C46574">
            <w:pPr>
              <w:pStyle w:val="Default"/>
              <w:rPr>
                <w:sz w:val="23"/>
                <w:szCs w:val="23"/>
              </w:rPr>
            </w:pPr>
            <w:r>
              <w:rPr>
                <w:sz w:val="23"/>
                <w:szCs w:val="23"/>
              </w:rPr>
              <w:t xml:space="preserve">B+ </w:t>
            </w:r>
          </w:p>
        </w:tc>
        <w:tc>
          <w:tcPr>
            <w:tcW w:w="1474" w:type="dxa"/>
          </w:tcPr>
          <w:p w14:paraId="47EF92A2" w14:textId="77777777" w:rsidR="00C46574" w:rsidRDefault="00C46574">
            <w:pPr>
              <w:pStyle w:val="Default"/>
              <w:rPr>
                <w:sz w:val="23"/>
                <w:szCs w:val="23"/>
              </w:rPr>
            </w:pPr>
            <w:r>
              <w:rPr>
                <w:sz w:val="23"/>
                <w:szCs w:val="23"/>
              </w:rPr>
              <w:t xml:space="preserve">89.4-86.5 </w:t>
            </w:r>
          </w:p>
        </w:tc>
      </w:tr>
      <w:tr w:rsidR="00C46574" w14:paraId="1E0F2391" w14:textId="77777777">
        <w:trPr>
          <w:trHeight w:val="109"/>
        </w:trPr>
        <w:tc>
          <w:tcPr>
            <w:tcW w:w="1474" w:type="dxa"/>
          </w:tcPr>
          <w:p w14:paraId="4116E7AE" w14:textId="77777777" w:rsidR="00C46574" w:rsidRDefault="00C46574">
            <w:pPr>
              <w:pStyle w:val="Default"/>
              <w:rPr>
                <w:sz w:val="23"/>
                <w:szCs w:val="23"/>
              </w:rPr>
            </w:pPr>
            <w:r>
              <w:rPr>
                <w:sz w:val="23"/>
                <w:szCs w:val="23"/>
              </w:rPr>
              <w:t xml:space="preserve">B </w:t>
            </w:r>
          </w:p>
        </w:tc>
        <w:tc>
          <w:tcPr>
            <w:tcW w:w="1474" w:type="dxa"/>
          </w:tcPr>
          <w:p w14:paraId="26C2E670" w14:textId="77777777" w:rsidR="00C46574" w:rsidRDefault="00C46574">
            <w:pPr>
              <w:pStyle w:val="Default"/>
              <w:rPr>
                <w:sz w:val="23"/>
                <w:szCs w:val="23"/>
              </w:rPr>
            </w:pPr>
            <w:r>
              <w:rPr>
                <w:sz w:val="23"/>
                <w:szCs w:val="23"/>
              </w:rPr>
              <w:t xml:space="preserve">86.4-82.5 </w:t>
            </w:r>
          </w:p>
        </w:tc>
      </w:tr>
      <w:tr w:rsidR="00C46574" w14:paraId="63157328" w14:textId="77777777">
        <w:trPr>
          <w:trHeight w:val="109"/>
        </w:trPr>
        <w:tc>
          <w:tcPr>
            <w:tcW w:w="1474" w:type="dxa"/>
          </w:tcPr>
          <w:p w14:paraId="45D43317" w14:textId="77777777" w:rsidR="00C46574" w:rsidRDefault="00C46574">
            <w:pPr>
              <w:pStyle w:val="Default"/>
              <w:rPr>
                <w:sz w:val="23"/>
                <w:szCs w:val="23"/>
              </w:rPr>
            </w:pPr>
            <w:r>
              <w:rPr>
                <w:sz w:val="23"/>
                <w:szCs w:val="23"/>
              </w:rPr>
              <w:t xml:space="preserve">B- </w:t>
            </w:r>
          </w:p>
        </w:tc>
        <w:tc>
          <w:tcPr>
            <w:tcW w:w="1474" w:type="dxa"/>
          </w:tcPr>
          <w:p w14:paraId="78B8C2C8" w14:textId="77777777" w:rsidR="00C46574" w:rsidRDefault="00C46574">
            <w:pPr>
              <w:pStyle w:val="Default"/>
              <w:rPr>
                <w:sz w:val="23"/>
                <w:szCs w:val="23"/>
              </w:rPr>
            </w:pPr>
            <w:r>
              <w:rPr>
                <w:sz w:val="23"/>
                <w:szCs w:val="23"/>
              </w:rPr>
              <w:t xml:space="preserve">82.4-79.5 </w:t>
            </w:r>
          </w:p>
        </w:tc>
      </w:tr>
      <w:tr w:rsidR="00C46574" w14:paraId="7E200498" w14:textId="77777777">
        <w:trPr>
          <w:trHeight w:val="109"/>
        </w:trPr>
        <w:tc>
          <w:tcPr>
            <w:tcW w:w="1474" w:type="dxa"/>
          </w:tcPr>
          <w:p w14:paraId="48EFB327" w14:textId="77777777" w:rsidR="00C46574" w:rsidRDefault="00C46574">
            <w:pPr>
              <w:pStyle w:val="Default"/>
              <w:rPr>
                <w:sz w:val="23"/>
                <w:szCs w:val="23"/>
              </w:rPr>
            </w:pPr>
            <w:r>
              <w:rPr>
                <w:sz w:val="23"/>
                <w:szCs w:val="23"/>
              </w:rPr>
              <w:t xml:space="preserve">C+ </w:t>
            </w:r>
          </w:p>
        </w:tc>
        <w:tc>
          <w:tcPr>
            <w:tcW w:w="1474" w:type="dxa"/>
          </w:tcPr>
          <w:p w14:paraId="2EB8AF0B" w14:textId="77777777" w:rsidR="00C46574" w:rsidRDefault="00C46574">
            <w:pPr>
              <w:pStyle w:val="Default"/>
              <w:rPr>
                <w:sz w:val="23"/>
                <w:szCs w:val="23"/>
              </w:rPr>
            </w:pPr>
            <w:r>
              <w:rPr>
                <w:sz w:val="23"/>
                <w:szCs w:val="23"/>
              </w:rPr>
              <w:t xml:space="preserve">79.4-76.5 </w:t>
            </w:r>
          </w:p>
        </w:tc>
      </w:tr>
      <w:tr w:rsidR="00C46574" w14:paraId="77434340" w14:textId="77777777">
        <w:trPr>
          <w:trHeight w:val="109"/>
        </w:trPr>
        <w:tc>
          <w:tcPr>
            <w:tcW w:w="1474" w:type="dxa"/>
          </w:tcPr>
          <w:p w14:paraId="2D5D45FD" w14:textId="77777777" w:rsidR="00C46574" w:rsidRDefault="00C46574">
            <w:pPr>
              <w:pStyle w:val="Default"/>
              <w:rPr>
                <w:sz w:val="23"/>
                <w:szCs w:val="23"/>
              </w:rPr>
            </w:pPr>
            <w:r>
              <w:rPr>
                <w:sz w:val="23"/>
                <w:szCs w:val="23"/>
              </w:rPr>
              <w:t xml:space="preserve">C </w:t>
            </w:r>
          </w:p>
        </w:tc>
        <w:tc>
          <w:tcPr>
            <w:tcW w:w="1474" w:type="dxa"/>
          </w:tcPr>
          <w:p w14:paraId="6E52BDAB" w14:textId="77777777" w:rsidR="00C46574" w:rsidRDefault="00C46574">
            <w:pPr>
              <w:pStyle w:val="Default"/>
              <w:rPr>
                <w:sz w:val="23"/>
                <w:szCs w:val="23"/>
              </w:rPr>
            </w:pPr>
            <w:r>
              <w:rPr>
                <w:sz w:val="23"/>
                <w:szCs w:val="23"/>
              </w:rPr>
              <w:t xml:space="preserve">76.4-72.5 </w:t>
            </w:r>
          </w:p>
        </w:tc>
      </w:tr>
      <w:tr w:rsidR="00C46574" w14:paraId="6099D573" w14:textId="77777777">
        <w:trPr>
          <w:trHeight w:val="109"/>
        </w:trPr>
        <w:tc>
          <w:tcPr>
            <w:tcW w:w="1474" w:type="dxa"/>
          </w:tcPr>
          <w:p w14:paraId="6A77F172" w14:textId="77777777" w:rsidR="00C46574" w:rsidRDefault="00C46574">
            <w:pPr>
              <w:pStyle w:val="Default"/>
              <w:rPr>
                <w:sz w:val="23"/>
                <w:szCs w:val="23"/>
              </w:rPr>
            </w:pPr>
            <w:r>
              <w:rPr>
                <w:sz w:val="23"/>
                <w:szCs w:val="23"/>
              </w:rPr>
              <w:t xml:space="preserve">C- </w:t>
            </w:r>
          </w:p>
        </w:tc>
        <w:tc>
          <w:tcPr>
            <w:tcW w:w="1474" w:type="dxa"/>
          </w:tcPr>
          <w:p w14:paraId="1676A4B8" w14:textId="77777777" w:rsidR="00C46574" w:rsidRDefault="00C46574">
            <w:pPr>
              <w:pStyle w:val="Default"/>
              <w:rPr>
                <w:sz w:val="23"/>
                <w:szCs w:val="23"/>
              </w:rPr>
            </w:pPr>
            <w:r>
              <w:rPr>
                <w:sz w:val="23"/>
                <w:szCs w:val="23"/>
              </w:rPr>
              <w:t xml:space="preserve">72.4-69.5 </w:t>
            </w:r>
          </w:p>
        </w:tc>
      </w:tr>
      <w:tr w:rsidR="00C46574" w14:paraId="5EF43205" w14:textId="77777777">
        <w:trPr>
          <w:trHeight w:val="109"/>
        </w:trPr>
        <w:tc>
          <w:tcPr>
            <w:tcW w:w="1474" w:type="dxa"/>
          </w:tcPr>
          <w:p w14:paraId="089E75DF" w14:textId="77777777" w:rsidR="00C46574" w:rsidRDefault="00C46574">
            <w:pPr>
              <w:pStyle w:val="Default"/>
              <w:rPr>
                <w:sz w:val="23"/>
                <w:szCs w:val="23"/>
              </w:rPr>
            </w:pPr>
            <w:r>
              <w:rPr>
                <w:sz w:val="23"/>
                <w:szCs w:val="23"/>
              </w:rPr>
              <w:t xml:space="preserve">D+ </w:t>
            </w:r>
          </w:p>
        </w:tc>
        <w:tc>
          <w:tcPr>
            <w:tcW w:w="1474" w:type="dxa"/>
          </w:tcPr>
          <w:p w14:paraId="421C9E5D" w14:textId="77777777" w:rsidR="00C46574" w:rsidRDefault="00C46574">
            <w:pPr>
              <w:pStyle w:val="Default"/>
              <w:rPr>
                <w:sz w:val="23"/>
                <w:szCs w:val="23"/>
              </w:rPr>
            </w:pPr>
            <w:r>
              <w:rPr>
                <w:sz w:val="23"/>
                <w:szCs w:val="23"/>
              </w:rPr>
              <w:t xml:space="preserve">69.4-66.5 </w:t>
            </w:r>
          </w:p>
        </w:tc>
      </w:tr>
      <w:tr w:rsidR="00C46574" w14:paraId="20913037" w14:textId="77777777">
        <w:trPr>
          <w:trHeight w:val="109"/>
        </w:trPr>
        <w:tc>
          <w:tcPr>
            <w:tcW w:w="1474" w:type="dxa"/>
          </w:tcPr>
          <w:p w14:paraId="592FDAA8" w14:textId="77777777" w:rsidR="00C46574" w:rsidRDefault="00C46574">
            <w:pPr>
              <w:pStyle w:val="Default"/>
              <w:rPr>
                <w:sz w:val="23"/>
                <w:szCs w:val="23"/>
              </w:rPr>
            </w:pPr>
            <w:r>
              <w:rPr>
                <w:sz w:val="23"/>
                <w:szCs w:val="23"/>
              </w:rPr>
              <w:t xml:space="preserve">D </w:t>
            </w:r>
          </w:p>
        </w:tc>
        <w:tc>
          <w:tcPr>
            <w:tcW w:w="1474" w:type="dxa"/>
          </w:tcPr>
          <w:p w14:paraId="1BE44E01" w14:textId="77777777" w:rsidR="00C46574" w:rsidRDefault="00C46574">
            <w:pPr>
              <w:pStyle w:val="Default"/>
              <w:rPr>
                <w:sz w:val="23"/>
                <w:szCs w:val="23"/>
              </w:rPr>
            </w:pPr>
            <w:r>
              <w:rPr>
                <w:sz w:val="23"/>
                <w:szCs w:val="23"/>
              </w:rPr>
              <w:t xml:space="preserve">66.4-62.5 </w:t>
            </w:r>
          </w:p>
        </w:tc>
      </w:tr>
      <w:tr w:rsidR="00C46574" w14:paraId="7915B3F6" w14:textId="77777777">
        <w:trPr>
          <w:trHeight w:val="109"/>
        </w:trPr>
        <w:tc>
          <w:tcPr>
            <w:tcW w:w="1474" w:type="dxa"/>
          </w:tcPr>
          <w:p w14:paraId="7CF37C21" w14:textId="77777777" w:rsidR="00C46574" w:rsidRDefault="00C46574">
            <w:pPr>
              <w:pStyle w:val="Default"/>
              <w:rPr>
                <w:sz w:val="23"/>
                <w:szCs w:val="23"/>
              </w:rPr>
            </w:pPr>
            <w:r>
              <w:rPr>
                <w:sz w:val="23"/>
                <w:szCs w:val="23"/>
              </w:rPr>
              <w:t xml:space="preserve">D- </w:t>
            </w:r>
          </w:p>
        </w:tc>
        <w:tc>
          <w:tcPr>
            <w:tcW w:w="1474" w:type="dxa"/>
          </w:tcPr>
          <w:p w14:paraId="23EDE923" w14:textId="77777777" w:rsidR="00C46574" w:rsidRDefault="00C46574">
            <w:pPr>
              <w:pStyle w:val="Default"/>
              <w:rPr>
                <w:sz w:val="23"/>
                <w:szCs w:val="23"/>
              </w:rPr>
            </w:pPr>
            <w:r>
              <w:rPr>
                <w:sz w:val="23"/>
                <w:szCs w:val="23"/>
              </w:rPr>
              <w:t xml:space="preserve">62.4-59.5 </w:t>
            </w:r>
          </w:p>
        </w:tc>
      </w:tr>
      <w:tr w:rsidR="00C46574" w14:paraId="6D988529" w14:textId="77777777">
        <w:trPr>
          <w:trHeight w:val="109"/>
        </w:trPr>
        <w:tc>
          <w:tcPr>
            <w:tcW w:w="1474" w:type="dxa"/>
          </w:tcPr>
          <w:p w14:paraId="50A5D2D0" w14:textId="77777777" w:rsidR="00C46574" w:rsidRDefault="00C46574">
            <w:pPr>
              <w:pStyle w:val="Default"/>
              <w:rPr>
                <w:sz w:val="23"/>
                <w:szCs w:val="23"/>
              </w:rPr>
            </w:pPr>
            <w:r>
              <w:rPr>
                <w:sz w:val="23"/>
                <w:szCs w:val="23"/>
              </w:rPr>
              <w:t xml:space="preserve">E </w:t>
            </w:r>
          </w:p>
        </w:tc>
        <w:tc>
          <w:tcPr>
            <w:tcW w:w="1474" w:type="dxa"/>
          </w:tcPr>
          <w:p w14:paraId="04954584" w14:textId="77777777" w:rsidR="00C46574" w:rsidRDefault="00C46574">
            <w:pPr>
              <w:pStyle w:val="Default"/>
              <w:rPr>
                <w:sz w:val="23"/>
                <w:szCs w:val="23"/>
              </w:rPr>
            </w:pPr>
            <w:r>
              <w:rPr>
                <w:sz w:val="23"/>
                <w:szCs w:val="23"/>
              </w:rPr>
              <w:t xml:space="preserve">59.4-0 </w:t>
            </w:r>
          </w:p>
        </w:tc>
      </w:tr>
    </w:tbl>
    <w:p w14:paraId="48E9A70B" w14:textId="77777777" w:rsidR="00C46574" w:rsidRDefault="00C46574" w:rsidP="00691094">
      <w:pPr>
        <w:spacing w:line="240" w:lineRule="auto"/>
        <w:jc w:val="both"/>
        <w:rPr>
          <w:rFonts w:ascii="Times New Roman" w:hAnsi="Times New Roman" w:cs="Times New Roman"/>
          <w:b/>
          <w:bCs/>
          <w:sz w:val="24"/>
          <w:szCs w:val="24"/>
        </w:rPr>
      </w:pPr>
    </w:p>
    <w:p w14:paraId="6BFB28E4" w14:textId="3EF305F9" w:rsidR="00C46574" w:rsidRDefault="00C46574" w:rsidP="00691094">
      <w:pPr>
        <w:spacing w:line="240" w:lineRule="auto"/>
        <w:jc w:val="both"/>
        <w:rPr>
          <w:sz w:val="23"/>
          <w:szCs w:val="23"/>
        </w:rPr>
      </w:pPr>
      <w:r>
        <w:t>See the UF Catalog’s</w:t>
      </w:r>
      <w:r>
        <w:rPr>
          <w:sz w:val="23"/>
          <w:szCs w:val="23"/>
        </w:rPr>
        <w:t xml:space="preserve"> </w:t>
      </w:r>
      <w:hyperlink r:id="rId10" w:history="1">
        <w:r>
          <w:rPr>
            <w:rStyle w:val="Hyperlink"/>
          </w:rPr>
          <w:t>Grades and Grading Policies &lt; University of Florida</w:t>
        </w:r>
      </w:hyperlink>
      <w:r w:rsidR="00F640AC">
        <w:rPr>
          <w:sz w:val="23"/>
          <w:szCs w:val="23"/>
        </w:rPr>
        <w:t xml:space="preserve"> </w:t>
      </w:r>
      <w:r>
        <w:rPr>
          <w:sz w:val="23"/>
          <w:szCs w:val="23"/>
        </w:rPr>
        <w:t xml:space="preserve">for information on how UF assigns grade points. </w:t>
      </w:r>
    </w:p>
    <w:p w14:paraId="07363847" w14:textId="380CEC90" w:rsidR="00C46574" w:rsidRDefault="00C46574" w:rsidP="00691094">
      <w:pPr>
        <w:spacing w:line="240" w:lineRule="auto"/>
        <w:jc w:val="both"/>
        <w:rPr>
          <w:rFonts w:ascii="Times New Roman" w:hAnsi="Times New Roman" w:cs="Times New Roman"/>
          <w:b/>
          <w:bCs/>
          <w:sz w:val="24"/>
          <w:szCs w:val="24"/>
        </w:rPr>
      </w:pPr>
      <w:r>
        <w:rPr>
          <w:i/>
          <w:iCs/>
          <w:sz w:val="23"/>
          <w:szCs w:val="23"/>
        </w:rPr>
        <w:t xml:space="preserve">Note: A minimum grade of C is required to earn General Education credit. </w:t>
      </w:r>
    </w:p>
    <w:p w14:paraId="15F9A6F3" w14:textId="662B0250" w:rsidR="00691094" w:rsidRPr="00126F9C" w:rsidRDefault="00C70B53" w:rsidP="00691094">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IV.   </w:t>
      </w:r>
      <w:r w:rsidR="00691094" w:rsidRPr="00691094">
        <w:rPr>
          <w:rFonts w:ascii="Times New Roman" w:hAnsi="Times New Roman" w:cs="Times New Roman"/>
          <w:b/>
          <w:bCs/>
          <w:sz w:val="24"/>
          <w:szCs w:val="24"/>
        </w:rPr>
        <w:t>Weekly Schedule (15 Weeks)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7"/>
        <w:gridCol w:w="2294"/>
        <w:gridCol w:w="3589"/>
        <w:gridCol w:w="2086"/>
      </w:tblGrid>
      <w:tr w:rsidR="00691094" w:rsidRPr="00691094" w14:paraId="09A882CF" w14:textId="77777777" w:rsidTr="00691094">
        <w:trPr>
          <w:tblHeader/>
          <w:tblCellSpacing w:w="15" w:type="dxa"/>
        </w:trPr>
        <w:tc>
          <w:tcPr>
            <w:tcW w:w="0" w:type="auto"/>
            <w:vAlign w:val="center"/>
            <w:hideMark/>
          </w:tcPr>
          <w:p w14:paraId="69713A07"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Week</w:t>
            </w:r>
          </w:p>
        </w:tc>
        <w:tc>
          <w:tcPr>
            <w:tcW w:w="0" w:type="auto"/>
            <w:vAlign w:val="center"/>
            <w:hideMark/>
          </w:tcPr>
          <w:p w14:paraId="37CC20C5"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Focus &amp; Theme</w:t>
            </w:r>
          </w:p>
        </w:tc>
        <w:tc>
          <w:tcPr>
            <w:tcW w:w="0" w:type="auto"/>
            <w:vAlign w:val="center"/>
            <w:hideMark/>
          </w:tcPr>
          <w:p w14:paraId="2D11F391"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Readings / Films</w:t>
            </w:r>
          </w:p>
        </w:tc>
        <w:tc>
          <w:tcPr>
            <w:tcW w:w="0" w:type="auto"/>
            <w:vAlign w:val="center"/>
            <w:hideMark/>
          </w:tcPr>
          <w:p w14:paraId="24B9DEE3" w14:textId="77777777" w:rsidR="00691094" w:rsidRPr="00691094" w:rsidRDefault="00691094" w:rsidP="00691094">
            <w:pPr>
              <w:spacing w:after="0" w:line="240" w:lineRule="auto"/>
              <w:jc w:val="center"/>
              <w:rPr>
                <w:rFonts w:ascii="Times New Roman" w:eastAsia="Times New Roman" w:hAnsi="Times New Roman" w:cs="Times New Roman"/>
                <w:b/>
                <w:bCs/>
                <w:sz w:val="24"/>
                <w:szCs w:val="24"/>
                <w:lang w:val="en-NG" w:eastAsia="en-NG"/>
              </w:rPr>
            </w:pPr>
            <w:r w:rsidRPr="00691094">
              <w:rPr>
                <w:rFonts w:ascii="Times New Roman" w:eastAsia="Times New Roman" w:hAnsi="Times New Roman" w:cs="Times New Roman"/>
                <w:b/>
                <w:bCs/>
                <w:sz w:val="24"/>
                <w:szCs w:val="24"/>
                <w:lang w:val="en-NG" w:eastAsia="en-NG"/>
              </w:rPr>
              <w:t>Due Dates / Activities</w:t>
            </w:r>
          </w:p>
        </w:tc>
      </w:tr>
      <w:tr w:rsidR="00691094" w:rsidRPr="00691094" w14:paraId="228E7F17" w14:textId="77777777" w:rsidTr="00691094">
        <w:trPr>
          <w:tblCellSpacing w:w="15" w:type="dxa"/>
        </w:trPr>
        <w:tc>
          <w:tcPr>
            <w:tcW w:w="0" w:type="auto"/>
            <w:vAlign w:val="center"/>
            <w:hideMark/>
          </w:tcPr>
          <w:p w14:paraId="20AEF899"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 (Jan 13–17)</w:t>
            </w:r>
          </w:p>
        </w:tc>
        <w:tc>
          <w:tcPr>
            <w:tcW w:w="0" w:type="auto"/>
            <w:vAlign w:val="center"/>
            <w:hideMark/>
          </w:tcPr>
          <w:p w14:paraId="7383BE4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World Literature in the Age of Climate Crisis</w:t>
            </w:r>
          </w:p>
        </w:tc>
        <w:tc>
          <w:tcPr>
            <w:tcW w:w="0" w:type="auto"/>
            <w:vAlign w:val="center"/>
            <w:hideMark/>
          </w:tcPr>
          <w:p w14:paraId="20287D1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Nixon, “Environmentalism and Postcolonialism”; syllabus overview</w:t>
            </w:r>
          </w:p>
        </w:tc>
        <w:tc>
          <w:tcPr>
            <w:tcW w:w="0" w:type="auto"/>
            <w:vAlign w:val="center"/>
            <w:hideMark/>
          </w:tcPr>
          <w:p w14:paraId="4C52E0F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w:t>
            </w:r>
          </w:p>
        </w:tc>
      </w:tr>
      <w:tr w:rsidR="00691094" w:rsidRPr="00691094" w14:paraId="08A78495" w14:textId="77777777" w:rsidTr="00691094">
        <w:trPr>
          <w:tblCellSpacing w:w="15" w:type="dxa"/>
        </w:trPr>
        <w:tc>
          <w:tcPr>
            <w:tcW w:w="0" w:type="auto"/>
            <w:vAlign w:val="center"/>
            <w:hideMark/>
          </w:tcPr>
          <w:p w14:paraId="4FAE50C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2 (Jan 20–24)</w:t>
            </w:r>
          </w:p>
        </w:tc>
        <w:tc>
          <w:tcPr>
            <w:tcW w:w="0" w:type="auto"/>
            <w:vAlign w:val="center"/>
            <w:hideMark/>
          </w:tcPr>
          <w:p w14:paraId="6D5D975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Plantations and the Colonial Imagination</w:t>
            </w:r>
          </w:p>
        </w:tc>
        <w:tc>
          <w:tcPr>
            <w:tcW w:w="0" w:type="auto"/>
            <w:vAlign w:val="center"/>
            <w:hideMark/>
          </w:tcPr>
          <w:p w14:paraId="3A83D58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sz w:val="24"/>
                <w:szCs w:val="24"/>
                <w:lang w:val="en-NG" w:eastAsia="en-NG"/>
              </w:rPr>
              <w:t>Behn</w:t>
            </w:r>
            <w:proofErr w:type="spellEnd"/>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Oroonoko</w:t>
            </w:r>
            <w:r w:rsidRPr="00691094">
              <w:rPr>
                <w:rFonts w:ascii="Times New Roman" w:eastAsia="Times New Roman" w:hAnsi="Times New Roman" w:cs="Times New Roman"/>
                <w:sz w:val="24"/>
                <w:szCs w:val="24"/>
                <w:lang w:val="en-NG" w:eastAsia="en-NG"/>
              </w:rPr>
              <w:t xml:space="preserve">; Equiano (excerpts); Ghosh, </w:t>
            </w:r>
            <w:r w:rsidRPr="00691094">
              <w:rPr>
                <w:rFonts w:ascii="Times New Roman" w:eastAsia="Times New Roman" w:hAnsi="Times New Roman" w:cs="Times New Roman"/>
                <w:i/>
                <w:iCs/>
                <w:sz w:val="24"/>
                <w:szCs w:val="24"/>
                <w:lang w:val="en-NG" w:eastAsia="en-NG"/>
              </w:rPr>
              <w:t>The Nutmeg’s Curse</w:t>
            </w:r>
            <w:r w:rsidRPr="00691094">
              <w:rPr>
                <w:rFonts w:ascii="Times New Roman" w:eastAsia="Times New Roman" w:hAnsi="Times New Roman" w:cs="Times New Roman"/>
                <w:sz w:val="24"/>
                <w:szCs w:val="24"/>
                <w:lang w:val="en-NG" w:eastAsia="en-NG"/>
              </w:rPr>
              <w:t xml:space="preserve"> (Prologue)</w:t>
            </w:r>
          </w:p>
        </w:tc>
        <w:tc>
          <w:tcPr>
            <w:tcW w:w="0" w:type="auto"/>
            <w:vAlign w:val="center"/>
            <w:hideMark/>
          </w:tcPr>
          <w:p w14:paraId="6EA34553"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1</w:t>
            </w:r>
          </w:p>
        </w:tc>
      </w:tr>
      <w:tr w:rsidR="00691094" w:rsidRPr="00691094" w14:paraId="20B675F8" w14:textId="77777777" w:rsidTr="00691094">
        <w:trPr>
          <w:tblCellSpacing w:w="15" w:type="dxa"/>
        </w:trPr>
        <w:tc>
          <w:tcPr>
            <w:tcW w:w="0" w:type="auto"/>
            <w:vAlign w:val="center"/>
            <w:hideMark/>
          </w:tcPr>
          <w:p w14:paraId="1D95EC5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3 (Jan 27–31)</w:t>
            </w:r>
          </w:p>
        </w:tc>
        <w:tc>
          <w:tcPr>
            <w:tcW w:w="0" w:type="auto"/>
            <w:vAlign w:val="center"/>
            <w:hideMark/>
          </w:tcPr>
          <w:p w14:paraId="1B97D55E"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Imperial Rivers and Dark Ecology</w:t>
            </w:r>
          </w:p>
        </w:tc>
        <w:tc>
          <w:tcPr>
            <w:tcW w:w="0" w:type="auto"/>
            <w:vAlign w:val="center"/>
            <w:hideMark/>
          </w:tcPr>
          <w:p w14:paraId="2AE126E1"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Conrad, </w:t>
            </w:r>
            <w:r w:rsidRPr="00691094">
              <w:rPr>
                <w:rFonts w:ascii="Times New Roman" w:eastAsia="Times New Roman" w:hAnsi="Times New Roman" w:cs="Times New Roman"/>
                <w:i/>
                <w:iCs/>
                <w:sz w:val="24"/>
                <w:szCs w:val="24"/>
                <w:lang w:val="en-NG" w:eastAsia="en-NG"/>
              </w:rPr>
              <w:t>Heart of Darkness</w:t>
            </w:r>
            <w:r w:rsidRPr="00691094">
              <w:rPr>
                <w:rFonts w:ascii="Times New Roman" w:eastAsia="Times New Roman" w:hAnsi="Times New Roman" w:cs="Times New Roman"/>
                <w:sz w:val="24"/>
                <w:szCs w:val="24"/>
                <w:lang w:val="en-NG" w:eastAsia="en-NG"/>
              </w:rPr>
              <w:t>; Nixon (Ch. 1)</w:t>
            </w:r>
          </w:p>
        </w:tc>
        <w:tc>
          <w:tcPr>
            <w:tcW w:w="0" w:type="auto"/>
            <w:vAlign w:val="center"/>
            <w:hideMark/>
          </w:tcPr>
          <w:p w14:paraId="1A9D544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Short Paper Due (Fri)</w:t>
            </w:r>
          </w:p>
        </w:tc>
      </w:tr>
      <w:tr w:rsidR="00691094" w:rsidRPr="00691094" w14:paraId="21804661" w14:textId="77777777" w:rsidTr="00691094">
        <w:trPr>
          <w:tblCellSpacing w:w="15" w:type="dxa"/>
        </w:trPr>
        <w:tc>
          <w:tcPr>
            <w:tcW w:w="0" w:type="auto"/>
            <w:vAlign w:val="center"/>
            <w:hideMark/>
          </w:tcPr>
          <w:p w14:paraId="12D8669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4 (Feb 3–7)</w:t>
            </w:r>
          </w:p>
        </w:tc>
        <w:tc>
          <w:tcPr>
            <w:tcW w:w="0" w:type="auto"/>
            <w:vAlign w:val="center"/>
            <w:hideMark/>
          </w:tcPr>
          <w:p w14:paraId="12E46AE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Colonial Knowledge and African Cosmologies</w:t>
            </w:r>
          </w:p>
        </w:tc>
        <w:tc>
          <w:tcPr>
            <w:tcW w:w="0" w:type="auto"/>
            <w:vAlign w:val="center"/>
            <w:hideMark/>
          </w:tcPr>
          <w:p w14:paraId="5FE4D9CE"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Achebe, </w:t>
            </w:r>
            <w:r w:rsidRPr="00691094">
              <w:rPr>
                <w:rFonts w:ascii="Times New Roman" w:eastAsia="Times New Roman" w:hAnsi="Times New Roman" w:cs="Times New Roman"/>
                <w:i/>
                <w:iCs/>
                <w:sz w:val="24"/>
                <w:szCs w:val="24"/>
                <w:lang w:val="en-NG" w:eastAsia="en-NG"/>
              </w:rPr>
              <w:t>Things Fall Apart</w:t>
            </w:r>
            <w:r w:rsidRPr="00691094">
              <w:rPr>
                <w:rFonts w:ascii="Times New Roman" w:eastAsia="Times New Roman" w:hAnsi="Times New Roman" w:cs="Times New Roman"/>
                <w:sz w:val="24"/>
                <w:szCs w:val="24"/>
                <w:lang w:val="en-NG" w:eastAsia="en-NG"/>
              </w:rPr>
              <w:t xml:space="preserve"> (1–13); Ngũgĩ, “Language of African Literature”</w:t>
            </w:r>
          </w:p>
        </w:tc>
        <w:tc>
          <w:tcPr>
            <w:tcW w:w="0" w:type="auto"/>
            <w:vAlign w:val="center"/>
            <w:hideMark/>
          </w:tcPr>
          <w:p w14:paraId="6984AA2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2</w:t>
            </w:r>
          </w:p>
        </w:tc>
      </w:tr>
      <w:tr w:rsidR="00691094" w:rsidRPr="00691094" w14:paraId="568FA8D5" w14:textId="77777777" w:rsidTr="00691094">
        <w:trPr>
          <w:tblCellSpacing w:w="15" w:type="dxa"/>
        </w:trPr>
        <w:tc>
          <w:tcPr>
            <w:tcW w:w="0" w:type="auto"/>
            <w:vAlign w:val="center"/>
            <w:hideMark/>
          </w:tcPr>
          <w:p w14:paraId="5118B12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5 (Feb 10–14)</w:t>
            </w:r>
          </w:p>
        </w:tc>
        <w:tc>
          <w:tcPr>
            <w:tcW w:w="0" w:type="auto"/>
            <w:vAlign w:val="center"/>
            <w:hideMark/>
          </w:tcPr>
          <w:p w14:paraId="3B51350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Race, Nature, and Modernity</w:t>
            </w:r>
          </w:p>
        </w:tc>
        <w:tc>
          <w:tcPr>
            <w:tcW w:w="0" w:type="auto"/>
            <w:vAlign w:val="center"/>
            <w:hideMark/>
          </w:tcPr>
          <w:p w14:paraId="356C442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Achebe (finish); </w:t>
            </w:r>
            <w:r w:rsidRPr="00691094">
              <w:rPr>
                <w:rFonts w:ascii="Times New Roman" w:eastAsia="Times New Roman" w:hAnsi="Times New Roman" w:cs="Times New Roman"/>
                <w:b/>
                <w:bCs/>
                <w:sz w:val="24"/>
                <w:szCs w:val="24"/>
                <w:lang w:val="en-NG" w:eastAsia="en-NG"/>
              </w:rPr>
              <w:t>Film Wed 4 PM:</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Come Back, Africa</w:t>
            </w:r>
          </w:p>
        </w:tc>
        <w:tc>
          <w:tcPr>
            <w:tcW w:w="0" w:type="auto"/>
            <w:vAlign w:val="center"/>
            <w:hideMark/>
          </w:tcPr>
          <w:p w14:paraId="157F7A9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Quiz 1</w:t>
            </w:r>
          </w:p>
        </w:tc>
      </w:tr>
      <w:tr w:rsidR="00691094" w:rsidRPr="00691094" w14:paraId="167FC8BC" w14:textId="77777777" w:rsidTr="00691094">
        <w:trPr>
          <w:tblCellSpacing w:w="15" w:type="dxa"/>
        </w:trPr>
        <w:tc>
          <w:tcPr>
            <w:tcW w:w="0" w:type="auto"/>
            <w:vAlign w:val="center"/>
            <w:hideMark/>
          </w:tcPr>
          <w:p w14:paraId="604CDE6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6 (Feb 17–21)</w:t>
            </w:r>
          </w:p>
        </w:tc>
        <w:tc>
          <w:tcPr>
            <w:tcW w:w="0" w:type="auto"/>
            <w:vAlign w:val="center"/>
            <w:hideMark/>
          </w:tcPr>
          <w:p w14:paraId="7FFBF16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Gendered Ecologies and Colonial Legacies</w:t>
            </w:r>
          </w:p>
        </w:tc>
        <w:tc>
          <w:tcPr>
            <w:tcW w:w="0" w:type="auto"/>
            <w:vAlign w:val="center"/>
            <w:hideMark/>
          </w:tcPr>
          <w:p w14:paraId="7F68BEC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sz w:val="24"/>
                <w:szCs w:val="24"/>
                <w:lang w:val="en-NG" w:eastAsia="en-NG"/>
              </w:rPr>
              <w:t>Dangarembga</w:t>
            </w:r>
            <w:proofErr w:type="spellEnd"/>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Nervous Conditions</w:t>
            </w:r>
            <w:r w:rsidRPr="00691094">
              <w:rPr>
                <w:rFonts w:ascii="Times New Roman" w:eastAsia="Times New Roman" w:hAnsi="Times New Roman" w:cs="Times New Roman"/>
                <w:sz w:val="24"/>
                <w:szCs w:val="24"/>
                <w:lang w:val="en-NG" w:eastAsia="en-NG"/>
              </w:rPr>
              <w:t xml:space="preserve"> (1–6); </w:t>
            </w:r>
            <w:proofErr w:type="spellStart"/>
            <w:r w:rsidRPr="00691094">
              <w:rPr>
                <w:rFonts w:ascii="Times New Roman" w:eastAsia="Times New Roman" w:hAnsi="Times New Roman" w:cs="Times New Roman"/>
                <w:sz w:val="24"/>
                <w:szCs w:val="24"/>
                <w:lang w:val="en-NG" w:eastAsia="en-NG"/>
              </w:rPr>
              <w:t>Vergès</w:t>
            </w:r>
            <w:proofErr w:type="spellEnd"/>
          </w:p>
        </w:tc>
        <w:tc>
          <w:tcPr>
            <w:tcW w:w="0" w:type="auto"/>
            <w:vAlign w:val="center"/>
            <w:hideMark/>
          </w:tcPr>
          <w:p w14:paraId="706CBC4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3</w:t>
            </w:r>
          </w:p>
        </w:tc>
      </w:tr>
      <w:tr w:rsidR="00691094" w:rsidRPr="00691094" w14:paraId="59AE4C79" w14:textId="77777777" w:rsidTr="00691094">
        <w:trPr>
          <w:tblCellSpacing w:w="15" w:type="dxa"/>
        </w:trPr>
        <w:tc>
          <w:tcPr>
            <w:tcW w:w="0" w:type="auto"/>
            <w:vAlign w:val="center"/>
            <w:hideMark/>
          </w:tcPr>
          <w:p w14:paraId="3F449F2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lastRenderedPageBreak/>
              <w:t>7 (Feb 24–28)</w:t>
            </w:r>
          </w:p>
        </w:tc>
        <w:tc>
          <w:tcPr>
            <w:tcW w:w="0" w:type="auto"/>
            <w:vAlign w:val="center"/>
            <w:hideMark/>
          </w:tcPr>
          <w:p w14:paraId="469A604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The Body and the Land in Crisis</w:t>
            </w:r>
          </w:p>
        </w:tc>
        <w:tc>
          <w:tcPr>
            <w:tcW w:w="0" w:type="auto"/>
            <w:vAlign w:val="center"/>
            <w:hideMark/>
          </w:tcPr>
          <w:p w14:paraId="2B6B6339"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Nervous Conditions</w:t>
            </w:r>
            <w:r w:rsidRPr="00691094">
              <w:rPr>
                <w:rFonts w:ascii="Times New Roman" w:eastAsia="Times New Roman" w:hAnsi="Times New Roman" w:cs="Times New Roman"/>
                <w:sz w:val="24"/>
                <w:szCs w:val="24"/>
                <w:lang w:val="en-NG" w:eastAsia="en-NG"/>
              </w:rPr>
              <w:t xml:space="preserve"> (finish); Ferdinand (Intro)</w:t>
            </w:r>
          </w:p>
        </w:tc>
        <w:tc>
          <w:tcPr>
            <w:tcW w:w="0" w:type="auto"/>
            <w:vAlign w:val="center"/>
            <w:hideMark/>
          </w:tcPr>
          <w:p w14:paraId="51CA51BB"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4</w:t>
            </w:r>
          </w:p>
        </w:tc>
      </w:tr>
      <w:tr w:rsidR="00691094" w:rsidRPr="00691094" w14:paraId="371564AF" w14:textId="77777777" w:rsidTr="00691094">
        <w:trPr>
          <w:tblCellSpacing w:w="15" w:type="dxa"/>
        </w:trPr>
        <w:tc>
          <w:tcPr>
            <w:tcW w:w="0" w:type="auto"/>
            <w:vAlign w:val="center"/>
            <w:hideMark/>
          </w:tcPr>
          <w:p w14:paraId="0EB89A1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8 (Mar 3–7)</w:t>
            </w:r>
          </w:p>
        </w:tc>
        <w:tc>
          <w:tcPr>
            <w:tcW w:w="0" w:type="auto"/>
            <w:vAlign w:val="center"/>
            <w:hideMark/>
          </w:tcPr>
          <w:p w14:paraId="5AFD5AC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Oil and Slow Violence</w:t>
            </w:r>
          </w:p>
        </w:tc>
        <w:tc>
          <w:tcPr>
            <w:tcW w:w="0" w:type="auto"/>
            <w:vAlign w:val="center"/>
            <w:hideMark/>
          </w:tcPr>
          <w:p w14:paraId="44902AA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Habila, </w:t>
            </w:r>
            <w:r w:rsidRPr="00691094">
              <w:rPr>
                <w:rFonts w:ascii="Times New Roman" w:eastAsia="Times New Roman" w:hAnsi="Times New Roman" w:cs="Times New Roman"/>
                <w:i/>
                <w:iCs/>
                <w:sz w:val="24"/>
                <w:szCs w:val="24"/>
                <w:lang w:val="en-NG" w:eastAsia="en-NG"/>
              </w:rPr>
              <w:t>Oil on Water</w:t>
            </w:r>
            <w:r w:rsidRPr="00691094">
              <w:rPr>
                <w:rFonts w:ascii="Times New Roman" w:eastAsia="Times New Roman" w:hAnsi="Times New Roman" w:cs="Times New Roman"/>
                <w:sz w:val="24"/>
                <w:szCs w:val="24"/>
                <w:lang w:val="en-NG" w:eastAsia="en-NG"/>
              </w:rPr>
              <w:t xml:space="preserve"> (1–10); </w:t>
            </w:r>
            <w:r w:rsidRPr="00691094">
              <w:rPr>
                <w:rFonts w:ascii="Times New Roman" w:eastAsia="Times New Roman" w:hAnsi="Times New Roman" w:cs="Times New Roman"/>
                <w:b/>
                <w:bCs/>
                <w:sz w:val="24"/>
                <w:szCs w:val="24"/>
                <w:lang w:val="en-NG" w:eastAsia="en-NG"/>
              </w:rPr>
              <w:t>Film Wed 4 PM:</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Thank You for the Rain</w:t>
            </w:r>
          </w:p>
        </w:tc>
        <w:tc>
          <w:tcPr>
            <w:tcW w:w="0" w:type="auto"/>
            <w:vAlign w:val="center"/>
            <w:hideMark/>
          </w:tcPr>
          <w:p w14:paraId="69C148DE"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5</w:t>
            </w:r>
          </w:p>
        </w:tc>
      </w:tr>
      <w:tr w:rsidR="00691094" w:rsidRPr="00691094" w14:paraId="1AC635E5" w14:textId="77777777" w:rsidTr="00691094">
        <w:trPr>
          <w:tblCellSpacing w:w="15" w:type="dxa"/>
        </w:trPr>
        <w:tc>
          <w:tcPr>
            <w:tcW w:w="0" w:type="auto"/>
            <w:vAlign w:val="center"/>
            <w:hideMark/>
          </w:tcPr>
          <w:p w14:paraId="4AC466F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9 (Mar 10–14)</w:t>
            </w:r>
          </w:p>
        </w:tc>
        <w:tc>
          <w:tcPr>
            <w:tcW w:w="0" w:type="auto"/>
            <w:vAlign w:val="center"/>
            <w:hideMark/>
          </w:tcPr>
          <w:p w14:paraId="6BAEDFF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Spring Break – No Class</w:t>
            </w:r>
          </w:p>
        </w:tc>
        <w:tc>
          <w:tcPr>
            <w:tcW w:w="0" w:type="auto"/>
            <w:vAlign w:val="center"/>
            <w:hideMark/>
          </w:tcPr>
          <w:p w14:paraId="2ED285C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w:t>
            </w:r>
          </w:p>
        </w:tc>
        <w:tc>
          <w:tcPr>
            <w:tcW w:w="0" w:type="auto"/>
            <w:vAlign w:val="center"/>
            <w:hideMark/>
          </w:tcPr>
          <w:p w14:paraId="5D622F8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w:t>
            </w:r>
          </w:p>
        </w:tc>
      </w:tr>
      <w:tr w:rsidR="00691094" w:rsidRPr="00691094" w14:paraId="0C67B8BD" w14:textId="77777777" w:rsidTr="00691094">
        <w:trPr>
          <w:tblCellSpacing w:w="15" w:type="dxa"/>
        </w:trPr>
        <w:tc>
          <w:tcPr>
            <w:tcW w:w="0" w:type="auto"/>
            <w:vAlign w:val="center"/>
            <w:hideMark/>
          </w:tcPr>
          <w:p w14:paraId="410E6297"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10 (Mar 17–21)</w:t>
            </w:r>
          </w:p>
        </w:tc>
        <w:tc>
          <w:tcPr>
            <w:tcW w:w="0" w:type="auto"/>
            <w:vAlign w:val="center"/>
            <w:hideMark/>
          </w:tcPr>
          <w:p w14:paraId="5FE910D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proofErr w:type="spellStart"/>
            <w:r w:rsidRPr="00691094">
              <w:rPr>
                <w:rFonts w:ascii="Times New Roman" w:eastAsia="Times New Roman" w:hAnsi="Times New Roman" w:cs="Times New Roman"/>
                <w:i/>
                <w:iCs/>
                <w:sz w:val="24"/>
                <w:szCs w:val="24"/>
                <w:lang w:val="en-NG" w:eastAsia="en-NG"/>
              </w:rPr>
              <w:t>Extractivism</w:t>
            </w:r>
            <w:proofErr w:type="spellEnd"/>
            <w:r w:rsidRPr="00691094">
              <w:rPr>
                <w:rFonts w:ascii="Times New Roman" w:eastAsia="Times New Roman" w:hAnsi="Times New Roman" w:cs="Times New Roman"/>
                <w:i/>
                <w:iCs/>
                <w:sz w:val="24"/>
                <w:szCs w:val="24"/>
                <w:lang w:val="en-NG" w:eastAsia="en-NG"/>
              </w:rPr>
              <w:t xml:space="preserve"> and Resistance in the Niger Delta</w:t>
            </w:r>
          </w:p>
        </w:tc>
        <w:tc>
          <w:tcPr>
            <w:tcW w:w="0" w:type="auto"/>
            <w:vAlign w:val="center"/>
            <w:hideMark/>
          </w:tcPr>
          <w:p w14:paraId="0B3928EF"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Oil on Water</w:t>
            </w:r>
            <w:r w:rsidRPr="00691094">
              <w:rPr>
                <w:rFonts w:ascii="Times New Roman" w:eastAsia="Times New Roman" w:hAnsi="Times New Roman" w:cs="Times New Roman"/>
                <w:sz w:val="24"/>
                <w:szCs w:val="24"/>
                <w:lang w:val="en-NG" w:eastAsia="en-NG"/>
              </w:rPr>
              <w:t xml:space="preserve"> (finish); Nixon (Ch. 3)</w:t>
            </w:r>
          </w:p>
        </w:tc>
        <w:tc>
          <w:tcPr>
            <w:tcW w:w="0" w:type="auto"/>
            <w:vAlign w:val="center"/>
            <w:hideMark/>
          </w:tcPr>
          <w:p w14:paraId="2AE41E3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Quiz 2</w:t>
            </w:r>
          </w:p>
        </w:tc>
      </w:tr>
      <w:tr w:rsidR="00691094" w:rsidRPr="00691094" w14:paraId="51E9A8FA" w14:textId="77777777" w:rsidTr="00691094">
        <w:trPr>
          <w:tblCellSpacing w:w="15" w:type="dxa"/>
        </w:trPr>
        <w:tc>
          <w:tcPr>
            <w:tcW w:w="0" w:type="auto"/>
            <w:vAlign w:val="center"/>
            <w:hideMark/>
          </w:tcPr>
          <w:p w14:paraId="0226EA3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11 (Mar 24–28)</w:t>
            </w:r>
          </w:p>
        </w:tc>
        <w:tc>
          <w:tcPr>
            <w:tcW w:w="0" w:type="auto"/>
            <w:vAlign w:val="center"/>
            <w:hideMark/>
          </w:tcPr>
          <w:p w14:paraId="29F38191"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 xml:space="preserve">Cinema and </w:t>
            </w:r>
            <w:proofErr w:type="spellStart"/>
            <w:r w:rsidRPr="00691094">
              <w:rPr>
                <w:rFonts w:ascii="Times New Roman" w:eastAsia="Times New Roman" w:hAnsi="Times New Roman" w:cs="Times New Roman"/>
                <w:i/>
                <w:iCs/>
                <w:sz w:val="24"/>
                <w:szCs w:val="24"/>
                <w:lang w:val="en-NG" w:eastAsia="en-NG"/>
              </w:rPr>
              <w:t>Capitalocene</w:t>
            </w:r>
            <w:proofErr w:type="spellEnd"/>
            <w:r w:rsidRPr="00691094">
              <w:rPr>
                <w:rFonts w:ascii="Times New Roman" w:eastAsia="Times New Roman" w:hAnsi="Times New Roman" w:cs="Times New Roman"/>
                <w:i/>
                <w:iCs/>
                <w:sz w:val="24"/>
                <w:szCs w:val="24"/>
                <w:lang w:val="en-NG" w:eastAsia="en-NG"/>
              </w:rPr>
              <w:t xml:space="preserve"> Futures</w:t>
            </w:r>
          </w:p>
        </w:tc>
        <w:tc>
          <w:tcPr>
            <w:tcW w:w="0" w:type="auto"/>
            <w:vAlign w:val="center"/>
            <w:hideMark/>
          </w:tcPr>
          <w:p w14:paraId="7DBE65C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Film Wed 4 PM:</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Hyenas</w:t>
            </w:r>
            <w:r w:rsidRPr="00691094">
              <w:rPr>
                <w:rFonts w:ascii="Times New Roman" w:eastAsia="Times New Roman" w:hAnsi="Times New Roman" w:cs="Times New Roman"/>
                <w:sz w:val="24"/>
                <w:szCs w:val="24"/>
                <w:lang w:val="en-NG" w:eastAsia="en-NG"/>
              </w:rPr>
              <w:t xml:space="preserve">; </w:t>
            </w:r>
            <w:proofErr w:type="spellStart"/>
            <w:r w:rsidRPr="00691094">
              <w:rPr>
                <w:rFonts w:ascii="Times New Roman" w:eastAsia="Times New Roman" w:hAnsi="Times New Roman" w:cs="Times New Roman"/>
                <w:sz w:val="24"/>
                <w:szCs w:val="24"/>
                <w:lang w:val="en-NG" w:eastAsia="en-NG"/>
              </w:rPr>
              <w:t>Mbembe</w:t>
            </w:r>
            <w:proofErr w:type="spellEnd"/>
            <w:r w:rsidRPr="00691094">
              <w:rPr>
                <w:rFonts w:ascii="Times New Roman" w:eastAsia="Times New Roman" w:hAnsi="Times New Roman" w:cs="Times New Roman"/>
                <w:sz w:val="24"/>
                <w:szCs w:val="24"/>
                <w:lang w:val="en-NG" w:eastAsia="en-NG"/>
              </w:rPr>
              <w:t xml:space="preserve"> (“Planetary Entanglements”)</w:t>
            </w:r>
          </w:p>
        </w:tc>
        <w:tc>
          <w:tcPr>
            <w:tcW w:w="0" w:type="auto"/>
            <w:vAlign w:val="center"/>
            <w:hideMark/>
          </w:tcPr>
          <w:p w14:paraId="0C5271F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Journal 6</w:t>
            </w:r>
          </w:p>
        </w:tc>
      </w:tr>
      <w:tr w:rsidR="00691094" w:rsidRPr="00691094" w14:paraId="66DC9BB9" w14:textId="77777777" w:rsidTr="00691094">
        <w:trPr>
          <w:tblCellSpacing w:w="15" w:type="dxa"/>
        </w:trPr>
        <w:tc>
          <w:tcPr>
            <w:tcW w:w="0" w:type="auto"/>
            <w:vAlign w:val="center"/>
            <w:hideMark/>
          </w:tcPr>
          <w:p w14:paraId="0C045FC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12 (Mar 31–Apr 4)</w:t>
            </w:r>
          </w:p>
        </w:tc>
        <w:tc>
          <w:tcPr>
            <w:tcW w:w="0" w:type="auto"/>
            <w:vAlign w:val="center"/>
            <w:hideMark/>
          </w:tcPr>
          <w:p w14:paraId="1EDB30C8"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Planetary Fictions and Green Transition</w:t>
            </w:r>
          </w:p>
        </w:tc>
        <w:tc>
          <w:tcPr>
            <w:tcW w:w="0" w:type="auto"/>
            <w:vAlign w:val="center"/>
            <w:hideMark/>
          </w:tcPr>
          <w:p w14:paraId="59EB3A2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 xml:space="preserve">Makumbi, </w:t>
            </w:r>
            <w:proofErr w:type="spellStart"/>
            <w:r w:rsidRPr="00691094">
              <w:rPr>
                <w:rFonts w:ascii="Times New Roman" w:eastAsia="Times New Roman" w:hAnsi="Times New Roman" w:cs="Times New Roman"/>
                <w:i/>
                <w:iCs/>
                <w:sz w:val="24"/>
                <w:szCs w:val="24"/>
                <w:lang w:val="en-NG" w:eastAsia="en-NG"/>
              </w:rPr>
              <w:t>Kintu</w:t>
            </w:r>
            <w:proofErr w:type="spellEnd"/>
            <w:r w:rsidRPr="00691094">
              <w:rPr>
                <w:rFonts w:ascii="Times New Roman" w:eastAsia="Times New Roman" w:hAnsi="Times New Roman" w:cs="Times New Roman"/>
                <w:sz w:val="24"/>
                <w:szCs w:val="24"/>
                <w:lang w:val="en-NG" w:eastAsia="en-NG"/>
              </w:rPr>
              <w:t xml:space="preserve"> (Part I)</w:t>
            </w:r>
          </w:p>
        </w:tc>
        <w:tc>
          <w:tcPr>
            <w:tcW w:w="0" w:type="auto"/>
            <w:vAlign w:val="center"/>
            <w:hideMark/>
          </w:tcPr>
          <w:p w14:paraId="3023C22A"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Research Paper Draft Due</w:t>
            </w:r>
          </w:p>
        </w:tc>
      </w:tr>
      <w:tr w:rsidR="00691094" w:rsidRPr="00691094" w14:paraId="5E75D882" w14:textId="77777777" w:rsidTr="00691094">
        <w:trPr>
          <w:tblCellSpacing w:w="15" w:type="dxa"/>
        </w:trPr>
        <w:tc>
          <w:tcPr>
            <w:tcW w:w="0" w:type="auto"/>
            <w:vAlign w:val="center"/>
            <w:hideMark/>
          </w:tcPr>
          <w:p w14:paraId="384EF993"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13 (Apr 7–11)</w:t>
            </w:r>
          </w:p>
        </w:tc>
        <w:tc>
          <w:tcPr>
            <w:tcW w:w="0" w:type="auto"/>
            <w:vAlign w:val="center"/>
            <w:hideMark/>
          </w:tcPr>
          <w:p w14:paraId="48C94F6C"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Postcolonial Film and Resurrection</w:t>
            </w:r>
          </w:p>
        </w:tc>
        <w:tc>
          <w:tcPr>
            <w:tcW w:w="0" w:type="auto"/>
            <w:vAlign w:val="center"/>
            <w:hideMark/>
          </w:tcPr>
          <w:p w14:paraId="6DF8C5F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Film Wed 4 PM:</w:t>
            </w:r>
            <w:r w:rsidRPr="00691094">
              <w:rPr>
                <w:rFonts w:ascii="Times New Roman" w:eastAsia="Times New Roman" w:hAnsi="Times New Roman" w:cs="Times New Roman"/>
                <w:sz w:val="24"/>
                <w:szCs w:val="24"/>
                <w:lang w:val="en-NG" w:eastAsia="en-NG"/>
              </w:rPr>
              <w:t xml:space="preserve"> </w:t>
            </w:r>
            <w:r w:rsidRPr="00691094">
              <w:rPr>
                <w:rFonts w:ascii="Times New Roman" w:eastAsia="Times New Roman" w:hAnsi="Times New Roman" w:cs="Times New Roman"/>
                <w:i/>
                <w:iCs/>
                <w:sz w:val="24"/>
                <w:szCs w:val="24"/>
                <w:lang w:val="en-NG" w:eastAsia="en-NG"/>
              </w:rPr>
              <w:t>This Is Not a Burial, It’s a Resurrection</w:t>
            </w:r>
          </w:p>
        </w:tc>
        <w:tc>
          <w:tcPr>
            <w:tcW w:w="0" w:type="auto"/>
            <w:vAlign w:val="center"/>
            <w:hideMark/>
          </w:tcPr>
          <w:p w14:paraId="7BCF6580"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Peer Review Workshop</w:t>
            </w:r>
          </w:p>
        </w:tc>
      </w:tr>
      <w:tr w:rsidR="00691094" w:rsidRPr="00691094" w14:paraId="0163FF00" w14:textId="77777777" w:rsidTr="00691094">
        <w:trPr>
          <w:tblCellSpacing w:w="15" w:type="dxa"/>
        </w:trPr>
        <w:tc>
          <w:tcPr>
            <w:tcW w:w="0" w:type="auto"/>
            <w:vAlign w:val="center"/>
            <w:hideMark/>
          </w:tcPr>
          <w:p w14:paraId="69FFDA8D"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14 (Apr 14–18)</w:t>
            </w:r>
          </w:p>
        </w:tc>
        <w:tc>
          <w:tcPr>
            <w:tcW w:w="0" w:type="auto"/>
            <w:vAlign w:val="center"/>
            <w:hideMark/>
          </w:tcPr>
          <w:p w14:paraId="17703F92"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Creative Ecologies Workshop</w:t>
            </w:r>
          </w:p>
        </w:tc>
        <w:tc>
          <w:tcPr>
            <w:tcW w:w="0" w:type="auto"/>
            <w:vAlign w:val="center"/>
            <w:hideMark/>
          </w:tcPr>
          <w:p w14:paraId="4843908A"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Student project consultations and presentations in progress</w:t>
            </w:r>
          </w:p>
        </w:tc>
        <w:tc>
          <w:tcPr>
            <w:tcW w:w="0" w:type="auto"/>
            <w:vAlign w:val="center"/>
            <w:hideMark/>
          </w:tcPr>
          <w:p w14:paraId="630CE96E"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w:t>
            </w:r>
          </w:p>
        </w:tc>
      </w:tr>
      <w:tr w:rsidR="00691094" w:rsidRPr="00691094" w14:paraId="3273507A" w14:textId="77777777" w:rsidTr="00691094">
        <w:trPr>
          <w:tblCellSpacing w:w="15" w:type="dxa"/>
        </w:trPr>
        <w:tc>
          <w:tcPr>
            <w:tcW w:w="0" w:type="auto"/>
            <w:vAlign w:val="center"/>
            <w:hideMark/>
          </w:tcPr>
          <w:p w14:paraId="743A54E6"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15 (Apr 21–25)</w:t>
            </w:r>
          </w:p>
        </w:tc>
        <w:tc>
          <w:tcPr>
            <w:tcW w:w="0" w:type="auto"/>
            <w:vAlign w:val="center"/>
            <w:hideMark/>
          </w:tcPr>
          <w:p w14:paraId="7CD7FAB5"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i/>
                <w:iCs/>
                <w:sz w:val="24"/>
                <w:szCs w:val="24"/>
                <w:lang w:val="en-NG" w:eastAsia="en-NG"/>
              </w:rPr>
              <w:t>World Literature for the Planetary Future</w:t>
            </w:r>
          </w:p>
        </w:tc>
        <w:tc>
          <w:tcPr>
            <w:tcW w:w="0" w:type="auto"/>
            <w:vAlign w:val="center"/>
            <w:hideMark/>
          </w:tcPr>
          <w:p w14:paraId="04B9E094"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sz w:val="24"/>
                <w:szCs w:val="24"/>
                <w:lang w:val="en-NG" w:eastAsia="en-NG"/>
              </w:rPr>
              <w:t>Course synthesis and roundtable</w:t>
            </w:r>
          </w:p>
        </w:tc>
        <w:tc>
          <w:tcPr>
            <w:tcW w:w="0" w:type="auto"/>
            <w:vAlign w:val="center"/>
            <w:hideMark/>
          </w:tcPr>
          <w:p w14:paraId="69E933C1" w14:textId="77777777" w:rsidR="00691094" w:rsidRPr="00691094" w:rsidRDefault="00691094" w:rsidP="00691094">
            <w:pPr>
              <w:spacing w:after="0" w:line="240" w:lineRule="auto"/>
              <w:rPr>
                <w:rFonts w:ascii="Times New Roman" w:eastAsia="Times New Roman" w:hAnsi="Times New Roman" w:cs="Times New Roman"/>
                <w:sz w:val="24"/>
                <w:szCs w:val="24"/>
                <w:lang w:val="en-NG" w:eastAsia="en-NG"/>
              </w:rPr>
            </w:pPr>
            <w:r w:rsidRPr="00691094">
              <w:rPr>
                <w:rFonts w:ascii="Times New Roman" w:eastAsia="Times New Roman" w:hAnsi="Times New Roman" w:cs="Times New Roman"/>
                <w:b/>
                <w:bCs/>
                <w:sz w:val="24"/>
                <w:szCs w:val="24"/>
                <w:lang w:val="en-NG" w:eastAsia="en-NG"/>
              </w:rPr>
              <w:t>Final Paper &amp; Digital Project Due (Apr 28)</w:t>
            </w:r>
          </w:p>
        </w:tc>
      </w:tr>
    </w:tbl>
    <w:p w14:paraId="32A3E87B" w14:textId="75BF2659" w:rsidR="00691094" w:rsidRDefault="00691094" w:rsidP="00691094">
      <w:pPr>
        <w:spacing w:line="240" w:lineRule="auto"/>
        <w:jc w:val="both"/>
      </w:pPr>
    </w:p>
    <w:p w14:paraId="5C949157" w14:textId="38FF67FB" w:rsidR="00F640AC" w:rsidRPr="00126F9C" w:rsidRDefault="00F640AC" w:rsidP="00F640AC">
      <w:pPr>
        <w:pStyle w:val="Default"/>
      </w:pPr>
      <w:r w:rsidRPr="00126F9C">
        <w:rPr>
          <w:b/>
          <w:bCs/>
        </w:rPr>
        <w:t xml:space="preserve">University Policies and Resources </w:t>
      </w:r>
    </w:p>
    <w:p w14:paraId="412F268F" w14:textId="5CCBA9F5" w:rsidR="00691094" w:rsidRDefault="00F640AC" w:rsidP="00F640AC">
      <w:pPr>
        <w:spacing w:line="240" w:lineRule="auto"/>
        <w:jc w:val="both"/>
        <w:rPr>
          <w:sz w:val="23"/>
          <w:szCs w:val="23"/>
        </w:rPr>
      </w:pPr>
      <w:r w:rsidRPr="00126F9C">
        <w:rPr>
          <w:rFonts w:ascii="Times New Roman" w:hAnsi="Times New Roman" w:cs="Times New Roman"/>
          <w:b/>
          <w:bCs/>
          <w:sz w:val="24"/>
          <w:szCs w:val="24"/>
        </w:rPr>
        <w:t xml:space="preserve">Attendance policy </w:t>
      </w:r>
      <w:r w:rsidRPr="00126F9C">
        <w:rPr>
          <w:rFonts w:ascii="Times New Roman" w:hAnsi="Times New Roman" w:cs="Times New Roman"/>
          <w:sz w:val="24"/>
          <w:szCs w:val="24"/>
        </w:rPr>
        <w:t xml:space="preserve">Requirements for class attendance and make-up exams, assignments, and other work in this course are consistent with university policies that can be found at: </w:t>
      </w:r>
      <w:hyperlink r:id="rId11" w:history="1">
        <w:r w:rsidRPr="00C8287A">
          <w:rPr>
            <w:rStyle w:val="Hyperlink"/>
            <w:sz w:val="23"/>
            <w:szCs w:val="23"/>
          </w:rPr>
          <w:t>https://catalog.ufl.edu/ugrad/current/regulations/info/attendance.aspx</w:t>
        </w:r>
      </w:hyperlink>
      <w:r>
        <w:rPr>
          <w:sz w:val="23"/>
          <w:szCs w:val="23"/>
        </w:rPr>
        <w:t xml:space="preserve"> </w:t>
      </w:r>
    </w:p>
    <w:p w14:paraId="27E4091B" w14:textId="77777777" w:rsidR="00126F9C" w:rsidRPr="00126F9C" w:rsidRDefault="00F640AC" w:rsidP="00F640AC">
      <w:pPr>
        <w:pStyle w:val="Default"/>
        <w:rPr>
          <w:b/>
          <w:bCs/>
        </w:rPr>
      </w:pPr>
      <w:r w:rsidRPr="00126F9C">
        <w:rPr>
          <w:b/>
          <w:bCs/>
        </w:rPr>
        <w:t>Students requiring accommodation</w:t>
      </w:r>
    </w:p>
    <w:p w14:paraId="4750CB75" w14:textId="723E0DDF" w:rsidR="00F640AC" w:rsidRDefault="00F640AC" w:rsidP="00F640AC">
      <w:pPr>
        <w:pStyle w:val="Default"/>
        <w:rPr>
          <w:sz w:val="23"/>
          <w:szCs w:val="23"/>
        </w:rPr>
      </w:pPr>
      <w:r>
        <w:rPr>
          <w:sz w:val="23"/>
          <w:szCs w:val="23"/>
        </w:rPr>
        <w:t xml:space="preserve">Students who experience learning barriers and would like to request academic accommodations should connect with the disability Resource </w:t>
      </w:r>
      <w:proofErr w:type="spellStart"/>
      <w:r>
        <w:rPr>
          <w:sz w:val="23"/>
          <w:szCs w:val="23"/>
        </w:rPr>
        <w:t>Center</w:t>
      </w:r>
      <w:proofErr w:type="spellEnd"/>
      <w:r>
        <w:rPr>
          <w:sz w:val="23"/>
          <w:szCs w:val="23"/>
        </w:rPr>
        <w:t xml:space="preserve"> by visiting </w:t>
      </w:r>
      <w:hyperlink r:id="rId12" w:history="1">
        <w:r w:rsidRPr="00C8287A">
          <w:rPr>
            <w:rStyle w:val="Hyperlink"/>
            <w:sz w:val="23"/>
            <w:szCs w:val="23"/>
          </w:rPr>
          <w:t>https://disability.ufl.edu/students/get-started/</w:t>
        </w:r>
      </w:hyperlink>
      <w:r>
        <w:rPr>
          <w:sz w:val="23"/>
          <w:szCs w:val="23"/>
        </w:rPr>
        <w:t>.</w:t>
      </w:r>
      <w:r>
        <w:rPr>
          <w:sz w:val="23"/>
          <w:szCs w:val="23"/>
          <w:lang w:val="en-US"/>
        </w:rPr>
        <w:t xml:space="preserve"> </w:t>
      </w:r>
      <w:r>
        <w:rPr>
          <w:sz w:val="23"/>
          <w:szCs w:val="23"/>
        </w:rPr>
        <w:t xml:space="preserve"> It is important for students to share their accommodation letter with their instructor and discuss their access needs, as early as possible in the semester. </w:t>
      </w:r>
    </w:p>
    <w:p w14:paraId="103D674F" w14:textId="77777777" w:rsidR="00F640AC" w:rsidRPr="00126F9C" w:rsidRDefault="00F640AC" w:rsidP="00F640AC">
      <w:pPr>
        <w:pStyle w:val="Default"/>
      </w:pPr>
    </w:p>
    <w:p w14:paraId="06CBB03D" w14:textId="77777777" w:rsidR="00F640AC" w:rsidRPr="00126F9C" w:rsidRDefault="00F640AC" w:rsidP="00F640AC">
      <w:pPr>
        <w:pStyle w:val="Default"/>
        <w:rPr>
          <w:b/>
          <w:bCs/>
        </w:rPr>
      </w:pPr>
      <w:r w:rsidRPr="00126F9C">
        <w:rPr>
          <w:b/>
          <w:bCs/>
        </w:rPr>
        <w:t xml:space="preserve">UF course evaluation process </w:t>
      </w:r>
    </w:p>
    <w:p w14:paraId="46FDC15B" w14:textId="1EB0FC4C" w:rsidR="00F640AC" w:rsidRDefault="00F640AC" w:rsidP="00F640AC">
      <w:pPr>
        <w:pStyle w:val="Default"/>
        <w:rPr>
          <w:sz w:val="23"/>
          <w:szCs w:val="23"/>
        </w:rPr>
      </w:pPr>
      <w:r>
        <w:rPr>
          <w:sz w:val="23"/>
          <w:szCs w:val="23"/>
        </w:rPr>
        <w:t xml:space="preserve">Students are expected to provide professional and respectful feedback on the quality of instruction in this course by completing course evaluations online. Students can complete evaluations in three ways: </w:t>
      </w:r>
    </w:p>
    <w:p w14:paraId="0FEF9B40" w14:textId="77777777" w:rsidR="00F640AC" w:rsidRDefault="00F640AC" w:rsidP="00F640AC">
      <w:pPr>
        <w:pStyle w:val="Default"/>
        <w:spacing w:after="27"/>
        <w:rPr>
          <w:sz w:val="23"/>
          <w:szCs w:val="23"/>
        </w:rPr>
      </w:pPr>
      <w:r>
        <w:rPr>
          <w:sz w:val="23"/>
          <w:szCs w:val="23"/>
        </w:rPr>
        <w:t xml:space="preserve">1. The email they receive from </w:t>
      </w:r>
      <w:proofErr w:type="spellStart"/>
      <w:r>
        <w:rPr>
          <w:sz w:val="23"/>
          <w:szCs w:val="23"/>
        </w:rPr>
        <w:t>GatorEvals</w:t>
      </w:r>
      <w:proofErr w:type="spellEnd"/>
      <w:r>
        <w:rPr>
          <w:sz w:val="23"/>
          <w:szCs w:val="23"/>
        </w:rPr>
        <w:t xml:space="preserve"> </w:t>
      </w:r>
    </w:p>
    <w:p w14:paraId="76239BE5" w14:textId="77777777" w:rsidR="00F640AC" w:rsidRDefault="00F640AC" w:rsidP="00F640AC">
      <w:pPr>
        <w:pStyle w:val="Default"/>
        <w:spacing w:after="27"/>
        <w:rPr>
          <w:sz w:val="23"/>
          <w:szCs w:val="23"/>
        </w:rPr>
      </w:pPr>
      <w:r>
        <w:rPr>
          <w:sz w:val="23"/>
          <w:szCs w:val="23"/>
        </w:rPr>
        <w:t xml:space="preserve">2. Their Canvas course menu under </w:t>
      </w:r>
      <w:proofErr w:type="spellStart"/>
      <w:r>
        <w:rPr>
          <w:sz w:val="23"/>
          <w:szCs w:val="23"/>
        </w:rPr>
        <w:t>GatorEvals</w:t>
      </w:r>
      <w:proofErr w:type="spellEnd"/>
      <w:r>
        <w:rPr>
          <w:sz w:val="23"/>
          <w:szCs w:val="23"/>
        </w:rPr>
        <w:t xml:space="preserve"> </w:t>
      </w:r>
    </w:p>
    <w:p w14:paraId="4F20A27E" w14:textId="14F99879" w:rsidR="00F640AC" w:rsidRPr="00F640AC" w:rsidRDefault="00F640AC" w:rsidP="00F640AC">
      <w:pPr>
        <w:pStyle w:val="Default"/>
        <w:rPr>
          <w:sz w:val="23"/>
          <w:szCs w:val="23"/>
          <w:lang w:val="en-US"/>
        </w:rPr>
      </w:pPr>
      <w:r>
        <w:rPr>
          <w:sz w:val="23"/>
          <w:szCs w:val="23"/>
        </w:rPr>
        <w:t xml:space="preserve">3. The central portal at </w:t>
      </w:r>
      <w:hyperlink r:id="rId13" w:history="1">
        <w:r w:rsidRPr="00C8287A">
          <w:rPr>
            <w:rStyle w:val="Hyperlink"/>
            <w:sz w:val="23"/>
            <w:szCs w:val="23"/>
          </w:rPr>
          <w:t>https://my-ufl.bluera.com</w:t>
        </w:r>
      </w:hyperlink>
      <w:r>
        <w:rPr>
          <w:sz w:val="23"/>
          <w:szCs w:val="23"/>
          <w:lang w:val="en-US"/>
        </w:rPr>
        <w:t xml:space="preserve"> </w:t>
      </w:r>
    </w:p>
    <w:p w14:paraId="320690D1" w14:textId="77777777" w:rsidR="00F640AC" w:rsidRDefault="00F640AC" w:rsidP="00F640AC">
      <w:pPr>
        <w:pStyle w:val="Default"/>
        <w:rPr>
          <w:sz w:val="23"/>
          <w:szCs w:val="23"/>
        </w:rPr>
      </w:pPr>
    </w:p>
    <w:p w14:paraId="1ED7D38F" w14:textId="67880909" w:rsidR="00F640AC" w:rsidRDefault="00F640AC" w:rsidP="00F640AC">
      <w:pPr>
        <w:rPr>
          <w:sz w:val="23"/>
          <w:szCs w:val="23"/>
        </w:rPr>
      </w:pPr>
      <w:r>
        <w:rPr>
          <w:sz w:val="23"/>
          <w:szCs w:val="23"/>
        </w:rPr>
        <w:t xml:space="preserve">Guidance on how to provide constructive feedback is available at </w:t>
      </w:r>
      <w:hyperlink r:id="rId14" w:history="1">
        <w:r w:rsidRPr="00C8287A">
          <w:rPr>
            <w:rStyle w:val="Hyperlink"/>
            <w:sz w:val="23"/>
            <w:szCs w:val="23"/>
          </w:rPr>
          <w:t>https://gatorevals.aa.ufl.edu/students/</w:t>
        </w:r>
      </w:hyperlink>
      <w:r>
        <w:rPr>
          <w:sz w:val="23"/>
          <w:szCs w:val="23"/>
        </w:rPr>
        <w:t xml:space="preserve">.  Students will be notified when the evaluation period opens. Summaries of course evaluation results are available to students at </w:t>
      </w:r>
      <w:hyperlink r:id="rId15" w:history="1">
        <w:r w:rsidRPr="00C8287A">
          <w:rPr>
            <w:rStyle w:val="Hyperlink"/>
            <w:sz w:val="23"/>
            <w:szCs w:val="23"/>
          </w:rPr>
          <w:t>https://gatorevals.aa.ufl.edu/public-results/</w:t>
        </w:r>
      </w:hyperlink>
      <w:r>
        <w:rPr>
          <w:sz w:val="23"/>
          <w:szCs w:val="23"/>
        </w:rPr>
        <w:t xml:space="preserve">. </w:t>
      </w:r>
    </w:p>
    <w:p w14:paraId="482DA3C5" w14:textId="77777777" w:rsidR="00264D78" w:rsidRDefault="00264D78" w:rsidP="00F640AC">
      <w:pPr>
        <w:rPr>
          <w:rFonts w:ascii="Times New Roman" w:hAnsi="Times New Roman" w:cs="Times New Roman"/>
          <w:b/>
          <w:bCs/>
          <w:sz w:val="24"/>
          <w:szCs w:val="24"/>
        </w:rPr>
      </w:pPr>
    </w:p>
    <w:p w14:paraId="4BDB06D7" w14:textId="270A10A7" w:rsidR="00F640AC" w:rsidRPr="00126F9C" w:rsidRDefault="00F640AC" w:rsidP="00F640AC">
      <w:pPr>
        <w:rPr>
          <w:rFonts w:ascii="Times New Roman" w:hAnsi="Times New Roman" w:cs="Times New Roman"/>
          <w:b/>
          <w:bCs/>
          <w:sz w:val="24"/>
          <w:szCs w:val="24"/>
        </w:rPr>
      </w:pPr>
      <w:r w:rsidRPr="00126F9C">
        <w:rPr>
          <w:rFonts w:ascii="Times New Roman" w:hAnsi="Times New Roman" w:cs="Times New Roman"/>
          <w:b/>
          <w:bCs/>
          <w:sz w:val="24"/>
          <w:szCs w:val="24"/>
        </w:rPr>
        <w:t>University Honesty Policy</w:t>
      </w:r>
    </w:p>
    <w:p w14:paraId="0C43F698" w14:textId="39B738A0" w:rsidR="00F640AC" w:rsidRDefault="00F640AC" w:rsidP="00126F9C">
      <w:pPr>
        <w:pStyle w:val="Default"/>
        <w:jc w:val="both"/>
        <w:rPr>
          <w:sz w:val="23"/>
          <w:szCs w:val="23"/>
          <w:lang w:val="en-US"/>
        </w:rPr>
      </w:pPr>
      <w:r>
        <w:rPr>
          <w:sz w:val="23"/>
          <w:szCs w:val="23"/>
        </w:rPr>
        <w:t xml:space="preserve">University of Florida students are bound by the Honor Pledge. On all work submitted for credit by a student, the following pledge is required or implied: "On my honor, I have neither given nor received unauthorized aid in doing this assignment." The Student Honor Code and Conduct Code (Regulation 4.040) specifies a number of behaviors that are in violation of this code, as well as the process for reported allegations and sanctions that may be implemented. All potential violations of the code will be reported to Student Conduct and Conflict Resolution. If a student is found responsible for an Honor Code violation in this course, the instructor will enter a Grade Adjustment sanction which may be up to or including failure of the course. For additional information, see </w:t>
      </w:r>
      <w:hyperlink r:id="rId16" w:history="1">
        <w:r w:rsidRPr="00C8287A">
          <w:rPr>
            <w:rStyle w:val="Hyperlink"/>
            <w:sz w:val="23"/>
            <w:szCs w:val="23"/>
          </w:rPr>
          <w:t>https://sccr.dso.ufl.edu/policies/student-honor-code-student-conduct-code/</w:t>
        </w:r>
      </w:hyperlink>
      <w:r>
        <w:rPr>
          <w:sz w:val="23"/>
          <w:szCs w:val="23"/>
          <w:lang w:val="en-US"/>
        </w:rPr>
        <w:t xml:space="preserve"> </w:t>
      </w:r>
    </w:p>
    <w:p w14:paraId="450414F6" w14:textId="77777777" w:rsidR="00126F9C" w:rsidRPr="00126F9C" w:rsidRDefault="00126F9C" w:rsidP="00126F9C">
      <w:pPr>
        <w:pStyle w:val="Default"/>
        <w:jc w:val="both"/>
        <w:rPr>
          <w:lang w:val="en-US"/>
        </w:rPr>
      </w:pPr>
    </w:p>
    <w:p w14:paraId="7E027F5C" w14:textId="77777777" w:rsidR="00126F9C" w:rsidRDefault="00F640AC" w:rsidP="00F640AC">
      <w:pPr>
        <w:jc w:val="both"/>
        <w:rPr>
          <w:rFonts w:ascii="Times New Roman" w:hAnsi="Times New Roman" w:cs="Times New Roman"/>
          <w:b/>
          <w:bCs/>
          <w:sz w:val="24"/>
          <w:szCs w:val="24"/>
        </w:rPr>
      </w:pPr>
      <w:r w:rsidRPr="00126F9C">
        <w:rPr>
          <w:rFonts w:ascii="Times New Roman" w:hAnsi="Times New Roman" w:cs="Times New Roman"/>
          <w:b/>
          <w:bCs/>
          <w:sz w:val="24"/>
          <w:szCs w:val="24"/>
        </w:rPr>
        <w:t xml:space="preserve">In-class recording </w:t>
      </w:r>
    </w:p>
    <w:p w14:paraId="4C85BA48" w14:textId="6F968F40" w:rsidR="00F640AC" w:rsidRPr="00126F9C" w:rsidRDefault="00F640AC" w:rsidP="00F640AC">
      <w:pPr>
        <w:jc w:val="both"/>
        <w:rPr>
          <w:rFonts w:ascii="Times New Roman" w:hAnsi="Times New Roman" w:cs="Times New Roman"/>
          <w:sz w:val="24"/>
          <w:szCs w:val="24"/>
        </w:rPr>
      </w:pPr>
      <w:r w:rsidRPr="00126F9C">
        <w:rPr>
          <w:rFonts w:ascii="Times New Roman" w:hAnsi="Times New Roman" w:cs="Times New Roman"/>
          <w:sz w:val="24"/>
          <w:szCs w:val="24"/>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384AADC2" w14:textId="77777777" w:rsidR="00126F9C" w:rsidRPr="00126F9C" w:rsidRDefault="00F640AC" w:rsidP="00F640AC">
      <w:pPr>
        <w:autoSpaceDE w:val="0"/>
        <w:autoSpaceDN w:val="0"/>
        <w:adjustRightInd w:val="0"/>
        <w:spacing w:after="0" w:line="240" w:lineRule="auto"/>
        <w:rPr>
          <w:rFonts w:ascii="Times New Roman" w:hAnsi="Times New Roman" w:cs="Times New Roman"/>
          <w:b/>
          <w:bCs/>
          <w:color w:val="000000"/>
          <w:sz w:val="24"/>
          <w:szCs w:val="24"/>
          <w:lang w:val="en-NG"/>
        </w:rPr>
      </w:pPr>
      <w:r w:rsidRPr="00F640AC">
        <w:rPr>
          <w:rFonts w:ascii="Times New Roman" w:hAnsi="Times New Roman" w:cs="Times New Roman"/>
          <w:b/>
          <w:bCs/>
          <w:color w:val="000000"/>
          <w:sz w:val="24"/>
          <w:szCs w:val="24"/>
          <w:lang w:val="en-NG"/>
        </w:rPr>
        <w:t xml:space="preserve">Procedure for conflict resolution </w:t>
      </w:r>
    </w:p>
    <w:p w14:paraId="35B56F3D" w14:textId="017673F2" w:rsidR="00F640AC" w:rsidRPr="00C44E60" w:rsidRDefault="00F640AC" w:rsidP="00224673">
      <w:pPr>
        <w:autoSpaceDE w:val="0"/>
        <w:autoSpaceDN w:val="0"/>
        <w:adjustRightInd w:val="0"/>
        <w:spacing w:after="0" w:line="240" w:lineRule="auto"/>
        <w:jc w:val="both"/>
        <w:rPr>
          <w:rFonts w:ascii="Times New Roman" w:hAnsi="Times New Roman" w:cs="Times New Roman"/>
          <w:sz w:val="24"/>
          <w:szCs w:val="24"/>
        </w:rPr>
      </w:pPr>
      <w:r w:rsidRPr="00F640AC">
        <w:rPr>
          <w:rFonts w:ascii="Times New Roman" w:hAnsi="Times New Roman" w:cs="Times New Roman"/>
          <w:color w:val="000000"/>
          <w:sz w:val="24"/>
          <w:szCs w:val="24"/>
          <w:lang w:val="en-NG"/>
        </w:rPr>
        <w:t>Any classroom issues, disagreements or grade disputes should be discussed first between the instructor and the student. If the problem cannot be resolved, please contact Margaret Galvan (</w:t>
      </w:r>
      <w:hyperlink r:id="rId17" w:history="1">
        <w:r w:rsidR="005850EF" w:rsidRPr="00F640AC">
          <w:rPr>
            <w:rStyle w:val="Hyperlink"/>
            <w:rFonts w:ascii="Times New Roman" w:hAnsi="Times New Roman" w:cs="Times New Roman"/>
            <w:sz w:val="24"/>
            <w:szCs w:val="24"/>
            <w:lang w:val="en-NG"/>
          </w:rPr>
          <w:t>margaretgalvan@ufl.edu</w:t>
        </w:r>
      </w:hyperlink>
      <w:r w:rsidR="005850EF" w:rsidRPr="00C44E60">
        <w:rPr>
          <w:rFonts w:ascii="Times New Roman" w:hAnsi="Times New Roman" w:cs="Times New Roman"/>
          <w:color w:val="000000"/>
          <w:sz w:val="24"/>
          <w:szCs w:val="24"/>
        </w:rPr>
        <w:t xml:space="preserve"> </w:t>
      </w:r>
      <w:r w:rsidRPr="00F640AC">
        <w:rPr>
          <w:rFonts w:ascii="Times New Roman" w:hAnsi="Times New Roman" w:cs="Times New Roman"/>
          <w:color w:val="000000"/>
          <w:sz w:val="24"/>
          <w:szCs w:val="24"/>
          <w:lang w:val="en-NG"/>
        </w:rPr>
        <w:t xml:space="preserve"> 2138041409). Be prepared to provide documentation of the problem, as well as all graded materials for the semester. Issues that cannot be resolved departmentally will be referred to the University Ombuds Office </w:t>
      </w:r>
      <w:hyperlink r:id="rId18" w:history="1">
        <w:r w:rsidR="005850EF" w:rsidRPr="00C44E60">
          <w:rPr>
            <w:rStyle w:val="Hyperlink"/>
            <w:rFonts w:ascii="Times New Roman" w:hAnsi="Times New Roman" w:cs="Times New Roman"/>
            <w:sz w:val="24"/>
            <w:szCs w:val="24"/>
          </w:rPr>
          <w:t>ombuds.ufl.edu - Ombuds - University of Florida</w:t>
        </w:r>
      </w:hyperlink>
      <w:r w:rsidR="005850EF" w:rsidRPr="00C44E60">
        <w:rPr>
          <w:rFonts w:ascii="Times New Roman" w:hAnsi="Times New Roman" w:cs="Times New Roman"/>
          <w:sz w:val="24"/>
          <w:szCs w:val="24"/>
        </w:rPr>
        <w:t xml:space="preserve"> </w:t>
      </w:r>
      <w:r w:rsidR="005850EF" w:rsidRPr="00F640AC">
        <w:rPr>
          <w:rFonts w:ascii="Times New Roman" w:hAnsi="Times New Roman" w:cs="Times New Roman"/>
          <w:color w:val="000000"/>
          <w:sz w:val="24"/>
          <w:szCs w:val="24"/>
          <w:lang w:val="en-NG"/>
        </w:rPr>
        <w:t xml:space="preserve"> (</w:t>
      </w:r>
      <w:r w:rsidR="005850EF" w:rsidRPr="00C44E60">
        <w:rPr>
          <w:rFonts w:ascii="Times New Roman" w:hAnsi="Times New Roman" w:cs="Times New Roman"/>
          <w:sz w:val="24"/>
          <w:szCs w:val="24"/>
        </w:rPr>
        <w:t xml:space="preserve">352-392-1308) </w:t>
      </w:r>
    </w:p>
    <w:p w14:paraId="32C5BD7A" w14:textId="39E6F52E" w:rsidR="005850EF" w:rsidRPr="00C44E60" w:rsidRDefault="005820E2" w:rsidP="00224673">
      <w:pPr>
        <w:autoSpaceDE w:val="0"/>
        <w:autoSpaceDN w:val="0"/>
        <w:adjustRightInd w:val="0"/>
        <w:spacing w:after="0" w:line="240" w:lineRule="auto"/>
        <w:jc w:val="both"/>
        <w:rPr>
          <w:rFonts w:ascii="Times New Roman" w:hAnsi="Times New Roman" w:cs="Times New Roman"/>
          <w:color w:val="000000"/>
          <w:sz w:val="24"/>
          <w:szCs w:val="24"/>
          <w:lang w:val="en-NG"/>
        </w:rPr>
      </w:pPr>
      <w:hyperlink r:id="rId19" w:history="1">
        <w:r w:rsidR="005850EF" w:rsidRPr="00C44E60">
          <w:rPr>
            <w:rStyle w:val="Hyperlink"/>
            <w:rFonts w:ascii="Times New Roman" w:hAnsi="Times New Roman" w:cs="Times New Roman"/>
            <w:sz w:val="24"/>
            <w:szCs w:val="24"/>
          </w:rPr>
          <w:t>DEAN OF STUDENTS OFFICE | Dean of Students Office UF</w:t>
        </w:r>
      </w:hyperlink>
      <w:r w:rsidR="005850EF" w:rsidRPr="00C44E60">
        <w:rPr>
          <w:rFonts w:ascii="Times New Roman" w:hAnsi="Times New Roman" w:cs="Times New Roman"/>
          <w:sz w:val="24"/>
          <w:szCs w:val="24"/>
        </w:rPr>
        <w:t xml:space="preserve"> </w:t>
      </w:r>
      <w:r w:rsidR="005850EF" w:rsidRPr="00F640AC">
        <w:rPr>
          <w:rFonts w:ascii="Times New Roman" w:hAnsi="Times New Roman" w:cs="Times New Roman"/>
          <w:color w:val="000000"/>
          <w:sz w:val="24"/>
          <w:szCs w:val="24"/>
          <w:lang w:val="en-NG"/>
        </w:rPr>
        <w:t xml:space="preserve"> (</w:t>
      </w:r>
      <w:r w:rsidR="005850EF" w:rsidRPr="00C44E60">
        <w:rPr>
          <w:rFonts w:ascii="Times New Roman" w:hAnsi="Times New Roman" w:cs="Times New Roman"/>
          <w:sz w:val="24"/>
          <w:szCs w:val="24"/>
        </w:rPr>
        <w:t xml:space="preserve">352-392-1261). </w:t>
      </w:r>
    </w:p>
    <w:p w14:paraId="6C58AF5D" w14:textId="77777777" w:rsidR="00126F9C" w:rsidRPr="00C44E60" w:rsidRDefault="00126F9C" w:rsidP="00224673">
      <w:pPr>
        <w:autoSpaceDE w:val="0"/>
        <w:autoSpaceDN w:val="0"/>
        <w:adjustRightInd w:val="0"/>
        <w:spacing w:after="0" w:line="240" w:lineRule="auto"/>
        <w:jc w:val="both"/>
        <w:rPr>
          <w:rFonts w:ascii="Times New Roman" w:hAnsi="Times New Roman" w:cs="Times New Roman"/>
          <w:color w:val="000000"/>
          <w:sz w:val="24"/>
          <w:szCs w:val="24"/>
          <w:lang w:val="en-NG"/>
        </w:rPr>
      </w:pPr>
    </w:p>
    <w:p w14:paraId="380416FB" w14:textId="131C09EC" w:rsidR="00F640AC" w:rsidRPr="00F640AC" w:rsidRDefault="00F640AC" w:rsidP="00224673">
      <w:pPr>
        <w:autoSpaceDE w:val="0"/>
        <w:autoSpaceDN w:val="0"/>
        <w:adjustRightInd w:val="0"/>
        <w:spacing w:after="0" w:line="240" w:lineRule="auto"/>
        <w:jc w:val="both"/>
        <w:rPr>
          <w:rFonts w:ascii="Times New Roman" w:hAnsi="Times New Roman" w:cs="Times New Roman"/>
          <w:color w:val="000000"/>
          <w:sz w:val="24"/>
          <w:szCs w:val="24"/>
          <w:lang w:val="en-NG"/>
        </w:rPr>
      </w:pPr>
      <w:r w:rsidRPr="00F640AC">
        <w:rPr>
          <w:rFonts w:ascii="Times New Roman" w:hAnsi="Times New Roman" w:cs="Times New Roman"/>
          <w:b/>
          <w:bCs/>
          <w:color w:val="000000"/>
          <w:sz w:val="24"/>
          <w:szCs w:val="24"/>
          <w:lang w:val="en-NG"/>
        </w:rPr>
        <w:t xml:space="preserve">Resources available to students </w:t>
      </w:r>
      <w:r w:rsidRPr="00F640AC">
        <w:rPr>
          <w:rFonts w:ascii="Times New Roman" w:hAnsi="Times New Roman" w:cs="Times New Roman"/>
          <w:b/>
          <w:bCs/>
          <w:i/>
          <w:iCs/>
          <w:color w:val="000000"/>
          <w:sz w:val="24"/>
          <w:szCs w:val="24"/>
          <w:lang w:val="en-NG"/>
        </w:rPr>
        <w:t xml:space="preserve">Health and Wellness </w:t>
      </w:r>
    </w:p>
    <w:p w14:paraId="71C915E7" w14:textId="76366C0F" w:rsidR="005850EF" w:rsidRPr="00F640AC" w:rsidRDefault="00F640AC" w:rsidP="00224673">
      <w:pPr>
        <w:pStyle w:val="Default"/>
        <w:jc w:val="both"/>
      </w:pPr>
      <w:r w:rsidRPr="00F640AC">
        <w:lastRenderedPageBreak/>
        <w:t xml:space="preserve">• U Matter, We Care: If you or someone you know is in distress, please contact </w:t>
      </w:r>
      <w:hyperlink r:id="rId20" w:history="1">
        <w:r w:rsidR="005850EF" w:rsidRPr="00F640AC">
          <w:rPr>
            <w:rStyle w:val="Hyperlink"/>
          </w:rPr>
          <w:t>umatter@ufl.edu</w:t>
        </w:r>
      </w:hyperlink>
      <w:r w:rsidR="005850EF" w:rsidRPr="00C44E60">
        <w:t xml:space="preserve"> </w:t>
      </w:r>
      <w:r w:rsidRPr="00F640AC">
        <w:t xml:space="preserve">352-392-1575, or visit </w:t>
      </w:r>
      <w:hyperlink r:id="rId21" w:history="1">
        <w:r w:rsidR="005850EF" w:rsidRPr="00C44E60">
          <w:rPr>
            <w:rStyle w:val="Hyperlink"/>
          </w:rPr>
          <w:t>U MATTER, WE CARE | U Matter We Care</w:t>
        </w:r>
      </w:hyperlink>
      <w:r w:rsidR="005850EF" w:rsidRPr="00C44E60">
        <w:t xml:space="preserve"> </w:t>
      </w:r>
      <w:r w:rsidR="005850EF" w:rsidRPr="005850EF">
        <w:t xml:space="preserve">to refer or report a concern and a team member will reach out to the student in distress. </w:t>
      </w:r>
    </w:p>
    <w:p w14:paraId="60303F00" w14:textId="74187D41" w:rsidR="00F640AC" w:rsidRPr="00F640AC" w:rsidRDefault="00F640AC" w:rsidP="00224673">
      <w:pPr>
        <w:numPr>
          <w:ilvl w:val="0"/>
          <w:numId w:val="10"/>
        </w:numPr>
        <w:autoSpaceDE w:val="0"/>
        <w:autoSpaceDN w:val="0"/>
        <w:adjustRightInd w:val="0"/>
        <w:spacing w:after="27" w:line="240" w:lineRule="auto"/>
        <w:jc w:val="both"/>
        <w:rPr>
          <w:rFonts w:ascii="Times New Roman" w:hAnsi="Times New Roman" w:cs="Times New Roman"/>
          <w:color w:val="000000"/>
          <w:sz w:val="24"/>
          <w:szCs w:val="24"/>
          <w:lang w:val="en-NG"/>
        </w:rPr>
      </w:pPr>
      <w:r w:rsidRPr="00F640AC">
        <w:rPr>
          <w:rFonts w:ascii="Times New Roman" w:hAnsi="Times New Roman" w:cs="Times New Roman"/>
          <w:color w:val="000000"/>
          <w:sz w:val="24"/>
          <w:szCs w:val="24"/>
          <w:lang w:val="en-NG"/>
        </w:rPr>
        <w:t xml:space="preserve">• </w:t>
      </w:r>
      <w:proofErr w:type="spellStart"/>
      <w:r w:rsidRPr="00F640AC">
        <w:rPr>
          <w:rFonts w:ascii="Times New Roman" w:hAnsi="Times New Roman" w:cs="Times New Roman"/>
          <w:color w:val="000000"/>
          <w:sz w:val="24"/>
          <w:szCs w:val="24"/>
          <w:lang w:val="en-NG"/>
        </w:rPr>
        <w:t>Counseling</w:t>
      </w:r>
      <w:proofErr w:type="spellEnd"/>
      <w:r w:rsidRPr="00F640AC">
        <w:rPr>
          <w:rFonts w:ascii="Times New Roman" w:hAnsi="Times New Roman" w:cs="Times New Roman"/>
          <w:color w:val="000000"/>
          <w:sz w:val="24"/>
          <w:szCs w:val="24"/>
          <w:lang w:val="en-NG"/>
        </w:rPr>
        <w:t xml:space="preserve"> and Wellness </w:t>
      </w:r>
      <w:proofErr w:type="spellStart"/>
      <w:r w:rsidRPr="00F640AC">
        <w:rPr>
          <w:rFonts w:ascii="Times New Roman" w:hAnsi="Times New Roman" w:cs="Times New Roman"/>
          <w:color w:val="000000"/>
          <w:sz w:val="24"/>
          <w:szCs w:val="24"/>
          <w:lang w:val="en-NG"/>
        </w:rPr>
        <w:t>Center</w:t>
      </w:r>
      <w:proofErr w:type="spellEnd"/>
      <w:r w:rsidRPr="00F640AC">
        <w:rPr>
          <w:rFonts w:ascii="Times New Roman" w:hAnsi="Times New Roman" w:cs="Times New Roman"/>
          <w:color w:val="000000"/>
          <w:sz w:val="24"/>
          <w:szCs w:val="24"/>
          <w:lang w:val="en-NG"/>
        </w:rPr>
        <w:t xml:space="preserve">: </w:t>
      </w:r>
      <w:hyperlink r:id="rId22" w:history="1">
        <w:r w:rsidR="005850EF" w:rsidRPr="00C44E60">
          <w:rPr>
            <w:rStyle w:val="Hyperlink"/>
            <w:rFonts w:ascii="Times New Roman" w:hAnsi="Times New Roman" w:cs="Times New Roman"/>
            <w:sz w:val="24"/>
            <w:szCs w:val="24"/>
          </w:rPr>
          <w:t>Homepage - UF Counseling and Wellness Center (CWC)</w:t>
        </w:r>
      </w:hyperlink>
      <w:r w:rsidR="005850EF" w:rsidRPr="00C44E60">
        <w:rPr>
          <w:rFonts w:ascii="Times New Roman" w:hAnsi="Times New Roman" w:cs="Times New Roman"/>
          <w:color w:val="000000"/>
          <w:sz w:val="24"/>
          <w:szCs w:val="24"/>
        </w:rPr>
        <w:t xml:space="preserve"> </w:t>
      </w:r>
      <w:r w:rsidRPr="00F640AC">
        <w:rPr>
          <w:rFonts w:ascii="Times New Roman" w:hAnsi="Times New Roman" w:cs="Times New Roman"/>
          <w:color w:val="000000"/>
          <w:sz w:val="24"/>
          <w:szCs w:val="24"/>
          <w:lang w:val="en-NG"/>
        </w:rPr>
        <w:t xml:space="preserve">352-392-1575 for information on crisis services as well as non-crisis services. </w:t>
      </w:r>
    </w:p>
    <w:p w14:paraId="35EDD6D7" w14:textId="15FD85B1" w:rsidR="00F640AC" w:rsidRPr="00F640AC" w:rsidRDefault="00F640AC" w:rsidP="00224673">
      <w:pPr>
        <w:numPr>
          <w:ilvl w:val="0"/>
          <w:numId w:val="10"/>
        </w:numPr>
        <w:autoSpaceDE w:val="0"/>
        <w:autoSpaceDN w:val="0"/>
        <w:adjustRightInd w:val="0"/>
        <w:spacing w:after="27" w:line="240" w:lineRule="auto"/>
        <w:jc w:val="both"/>
        <w:rPr>
          <w:rFonts w:ascii="Times New Roman" w:hAnsi="Times New Roman" w:cs="Times New Roman"/>
          <w:color w:val="000000"/>
          <w:sz w:val="24"/>
          <w:szCs w:val="24"/>
          <w:lang w:val="en-NG"/>
        </w:rPr>
      </w:pPr>
      <w:r w:rsidRPr="00F640AC">
        <w:rPr>
          <w:rFonts w:ascii="Times New Roman" w:hAnsi="Times New Roman" w:cs="Times New Roman"/>
          <w:color w:val="000000"/>
          <w:sz w:val="24"/>
          <w:szCs w:val="24"/>
          <w:lang w:val="en-NG"/>
        </w:rPr>
        <w:t xml:space="preserve">• Student Health Care </w:t>
      </w:r>
      <w:proofErr w:type="spellStart"/>
      <w:r w:rsidRPr="00F640AC">
        <w:rPr>
          <w:rFonts w:ascii="Times New Roman" w:hAnsi="Times New Roman" w:cs="Times New Roman"/>
          <w:color w:val="000000"/>
          <w:sz w:val="24"/>
          <w:szCs w:val="24"/>
          <w:lang w:val="en-NG"/>
        </w:rPr>
        <w:t>Center</w:t>
      </w:r>
      <w:proofErr w:type="spellEnd"/>
      <w:r w:rsidRPr="00F640AC">
        <w:rPr>
          <w:rFonts w:ascii="Times New Roman" w:hAnsi="Times New Roman" w:cs="Times New Roman"/>
          <w:color w:val="000000"/>
          <w:sz w:val="24"/>
          <w:szCs w:val="24"/>
          <w:lang w:val="en-NG"/>
        </w:rPr>
        <w:t xml:space="preserve">: Call 352-392-1161 for 24/7 information to help you find the care you need, or visit  </w:t>
      </w:r>
      <w:hyperlink r:id="rId23" w:history="1">
        <w:r w:rsidR="00126F9C" w:rsidRPr="00C44E60">
          <w:rPr>
            <w:rStyle w:val="Hyperlink"/>
            <w:rFonts w:ascii="Times New Roman" w:hAnsi="Times New Roman" w:cs="Times New Roman"/>
            <w:sz w:val="24"/>
            <w:szCs w:val="24"/>
            <w:lang w:val="en-NG"/>
          </w:rPr>
          <w:t>https://shcc.ufl.edu/</w:t>
        </w:r>
      </w:hyperlink>
      <w:r w:rsidR="00126F9C" w:rsidRPr="00C44E60">
        <w:rPr>
          <w:rFonts w:ascii="Times New Roman" w:hAnsi="Times New Roman" w:cs="Times New Roman"/>
          <w:color w:val="000000"/>
          <w:sz w:val="24"/>
          <w:szCs w:val="24"/>
        </w:rPr>
        <w:t xml:space="preserve"> </w:t>
      </w:r>
    </w:p>
    <w:p w14:paraId="453DCB6A" w14:textId="76042DA0" w:rsidR="00126F9C" w:rsidRPr="00C44E60" w:rsidRDefault="00F640AC" w:rsidP="00224673">
      <w:pPr>
        <w:numPr>
          <w:ilvl w:val="0"/>
          <w:numId w:val="10"/>
        </w:numPr>
        <w:autoSpaceDE w:val="0"/>
        <w:autoSpaceDN w:val="0"/>
        <w:adjustRightInd w:val="0"/>
        <w:spacing w:after="0" w:line="240" w:lineRule="auto"/>
        <w:jc w:val="both"/>
        <w:rPr>
          <w:rFonts w:ascii="Times New Roman" w:hAnsi="Times New Roman" w:cs="Times New Roman"/>
          <w:color w:val="000000"/>
          <w:sz w:val="24"/>
          <w:szCs w:val="24"/>
          <w:lang w:val="en-NG"/>
        </w:rPr>
      </w:pPr>
      <w:r w:rsidRPr="00F640AC">
        <w:rPr>
          <w:rFonts w:ascii="Times New Roman" w:hAnsi="Times New Roman" w:cs="Times New Roman"/>
          <w:color w:val="000000"/>
          <w:sz w:val="24"/>
          <w:szCs w:val="24"/>
          <w:lang w:val="en-NG"/>
        </w:rPr>
        <w:t xml:space="preserve">• University Police Department: Visit </w:t>
      </w:r>
      <w:hyperlink r:id="rId24" w:history="1">
        <w:r w:rsidR="00126F9C" w:rsidRPr="00C44E60">
          <w:rPr>
            <w:rStyle w:val="Hyperlink"/>
            <w:rFonts w:ascii="Times New Roman" w:hAnsi="Times New Roman" w:cs="Times New Roman"/>
            <w:sz w:val="24"/>
            <w:szCs w:val="24"/>
          </w:rPr>
          <w:t>UF Police Department</w:t>
        </w:r>
      </w:hyperlink>
      <w:r w:rsidRPr="00F640AC">
        <w:rPr>
          <w:rFonts w:ascii="Times New Roman" w:hAnsi="Times New Roman" w:cs="Times New Roman"/>
          <w:color w:val="000000"/>
          <w:sz w:val="24"/>
          <w:szCs w:val="24"/>
          <w:lang w:val="en-NG"/>
        </w:rPr>
        <w:t xml:space="preserve"> website or call 352-392-1111 (or 9-1-1 for emergencies).</w:t>
      </w:r>
    </w:p>
    <w:p w14:paraId="04CA7A56" w14:textId="77777777" w:rsidR="00126F9C" w:rsidRPr="00C44E60" w:rsidRDefault="00126F9C" w:rsidP="00224673">
      <w:pPr>
        <w:numPr>
          <w:ilvl w:val="0"/>
          <w:numId w:val="14"/>
        </w:numPr>
        <w:autoSpaceDE w:val="0"/>
        <w:autoSpaceDN w:val="0"/>
        <w:adjustRightInd w:val="0"/>
        <w:spacing w:after="0" w:line="240" w:lineRule="auto"/>
        <w:jc w:val="both"/>
        <w:rPr>
          <w:rFonts w:ascii="Times New Roman" w:hAnsi="Times New Roman" w:cs="Times New Roman"/>
          <w:color w:val="000000"/>
          <w:sz w:val="24"/>
          <w:szCs w:val="24"/>
          <w:lang w:val="en-NG"/>
        </w:rPr>
      </w:pPr>
      <w:r w:rsidRPr="00126F9C">
        <w:rPr>
          <w:rFonts w:ascii="Times New Roman" w:hAnsi="Times New Roman" w:cs="Times New Roman"/>
          <w:color w:val="000000"/>
          <w:sz w:val="24"/>
          <w:szCs w:val="24"/>
          <w:lang w:val="en-NG"/>
        </w:rPr>
        <w:t xml:space="preserve">UF Health </w:t>
      </w:r>
      <w:proofErr w:type="spellStart"/>
      <w:r w:rsidRPr="00126F9C">
        <w:rPr>
          <w:rFonts w:ascii="Times New Roman" w:hAnsi="Times New Roman" w:cs="Times New Roman"/>
          <w:color w:val="000000"/>
          <w:sz w:val="24"/>
          <w:szCs w:val="24"/>
          <w:lang w:val="en-NG"/>
        </w:rPr>
        <w:t>Shands</w:t>
      </w:r>
      <w:proofErr w:type="spellEnd"/>
      <w:r w:rsidRPr="00126F9C">
        <w:rPr>
          <w:rFonts w:ascii="Times New Roman" w:hAnsi="Times New Roman" w:cs="Times New Roman"/>
          <w:color w:val="000000"/>
          <w:sz w:val="24"/>
          <w:szCs w:val="24"/>
          <w:lang w:val="en-NG"/>
        </w:rPr>
        <w:t xml:space="preserve"> Emergency Room / Trauma </w:t>
      </w:r>
      <w:proofErr w:type="spellStart"/>
      <w:r w:rsidRPr="00126F9C">
        <w:rPr>
          <w:rFonts w:ascii="Times New Roman" w:hAnsi="Times New Roman" w:cs="Times New Roman"/>
          <w:color w:val="000000"/>
          <w:sz w:val="24"/>
          <w:szCs w:val="24"/>
          <w:lang w:val="en-NG"/>
        </w:rPr>
        <w:t>Center</w:t>
      </w:r>
      <w:proofErr w:type="spellEnd"/>
      <w:r w:rsidRPr="00126F9C">
        <w:rPr>
          <w:rFonts w:ascii="Times New Roman" w:hAnsi="Times New Roman" w:cs="Times New Roman"/>
          <w:color w:val="000000"/>
          <w:sz w:val="24"/>
          <w:szCs w:val="24"/>
          <w:lang w:val="en-NG"/>
        </w:rPr>
        <w:t xml:space="preserve">: For immediate medical care call 352-733-0111 or go to the emergency room at 1515 SW Archer Road, Gainesville, FL 32608; Visit the </w:t>
      </w:r>
      <w:hyperlink r:id="rId25" w:history="1">
        <w:r w:rsidRPr="00C44E60">
          <w:rPr>
            <w:rStyle w:val="Hyperlink"/>
            <w:rFonts w:ascii="Times New Roman" w:hAnsi="Times New Roman" w:cs="Times New Roman"/>
            <w:sz w:val="24"/>
            <w:szCs w:val="24"/>
          </w:rPr>
          <w:t xml:space="preserve">UF Health </w:t>
        </w:r>
        <w:proofErr w:type="spellStart"/>
        <w:r w:rsidRPr="00C44E60">
          <w:rPr>
            <w:rStyle w:val="Hyperlink"/>
            <w:rFonts w:ascii="Times New Roman" w:hAnsi="Times New Roman" w:cs="Times New Roman"/>
            <w:sz w:val="24"/>
            <w:szCs w:val="24"/>
          </w:rPr>
          <w:t>Shands</w:t>
        </w:r>
        <w:proofErr w:type="spellEnd"/>
        <w:r w:rsidRPr="00C44E60">
          <w:rPr>
            <w:rStyle w:val="Hyperlink"/>
            <w:rFonts w:ascii="Times New Roman" w:hAnsi="Times New Roman" w:cs="Times New Roman"/>
            <w:sz w:val="24"/>
            <w:szCs w:val="24"/>
          </w:rPr>
          <w:t xml:space="preserve"> Emergency Room / Trauma Center - UF Health</w:t>
        </w:r>
      </w:hyperlink>
    </w:p>
    <w:p w14:paraId="721FDB82" w14:textId="492AAA0C" w:rsidR="00126F9C" w:rsidRPr="00C44E60" w:rsidRDefault="00126F9C" w:rsidP="00224673">
      <w:pPr>
        <w:numPr>
          <w:ilvl w:val="0"/>
          <w:numId w:val="14"/>
        </w:numPr>
        <w:autoSpaceDE w:val="0"/>
        <w:autoSpaceDN w:val="0"/>
        <w:adjustRightInd w:val="0"/>
        <w:spacing w:after="0" w:line="240" w:lineRule="auto"/>
        <w:jc w:val="both"/>
        <w:rPr>
          <w:rFonts w:ascii="Times New Roman" w:hAnsi="Times New Roman" w:cs="Times New Roman"/>
          <w:color w:val="000000"/>
          <w:sz w:val="24"/>
          <w:szCs w:val="24"/>
          <w:lang w:val="en-NG"/>
        </w:rPr>
      </w:pPr>
      <w:proofErr w:type="spellStart"/>
      <w:r w:rsidRPr="00C44E60">
        <w:rPr>
          <w:rFonts w:ascii="Times New Roman" w:hAnsi="Times New Roman" w:cs="Times New Roman"/>
          <w:sz w:val="24"/>
          <w:szCs w:val="24"/>
        </w:rPr>
        <w:t>GatorWell</w:t>
      </w:r>
      <w:proofErr w:type="spellEnd"/>
      <w:r w:rsidRPr="00C44E60">
        <w:rPr>
          <w:rFonts w:ascii="Times New Roman" w:hAnsi="Times New Roman" w:cs="Times New Roman"/>
          <w:sz w:val="24"/>
          <w:szCs w:val="24"/>
        </w:rPr>
        <w:t xml:space="preserve"> Health Promotion Services: For prevention services focused on optimal wellbeing, including Wellness Coaching for Academic Success, visit the </w:t>
      </w:r>
      <w:hyperlink r:id="rId26" w:history="1">
        <w:proofErr w:type="spellStart"/>
        <w:r w:rsidRPr="00C44E60">
          <w:rPr>
            <w:rStyle w:val="Hyperlink"/>
            <w:rFonts w:ascii="Times New Roman" w:hAnsi="Times New Roman" w:cs="Times New Roman"/>
            <w:sz w:val="24"/>
            <w:szCs w:val="24"/>
          </w:rPr>
          <w:t>Gatorwell</w:t>
        </w:r>
        <w:proofErr w:type="spellEnd"/>
        <w:r w:rsidRPr="00C44E60">
          <w:rPr>
            <w:rStyle w:val="Hyperlink"/>
            <w:rFonts w:ascii="Times New Roman" w:hAnsi="Times New Roman" w:cs="Times New Roman"/>
            <w:sz w:val="24"/>
            <w:szCs w:val="24"/>
          </w:rPr>
          <w:t xml:space="preserve"> Health Promotion Services | </w:t>
        </w:r>
        <w:proofErr w:type="spellStart"/>
        <w:r w:rsidRPr="00C44E60">
          <w:rPr>
            <w:rStyle w:val="Hyperlink"/>
            <w:rFonts w:ascii="Times New Roman" w:hAnsi="Times New Roman" w:cs="Times New Roman"/>
            <w:sz w:val="24"/>
            <w:szCs w:val="24"/>
          </w:rPr>
          <w:t>GatorWell</w:t>
        </w:r>
        <w:proofErr w:type="spellEnd"/>
        <w:r w:rsidRPr="00C44E60">
          <w:rPr>
            <w:rStyle w:val="Hyperlink"/>
            <w:rFonts w:ascii="Times New Roman" w:hAnsi="Times New Roman" w:cs="Times New Roman"/>
            <w:sz w:val="24"/>
            <w:szCs w:val="24"/>
          </w:rPr>
          <w:t xml:space="preserve"> Health Promotion Services</w:t>
        </w:r>
      </w:hyperlink>
      <w:r w:rsidRPr="00C44E60">
        <w:rPr>
          <w:rFonts w:ascii="Times New Roman" w:hAnsi="Times New Roman" w:cs="Times New Roman"/>
          <w:sz w:val="24"/>
          <w:szCs w:val="24"/>
        </w:rPr>
        <w:t xml:space="preserve"> or call 352-273-4450. </w:t>
      </w:r>
    </w:p>
    <w:p w14:paraId="689909F8" w14:textId="7F7549CF" w:rsidR="00126F9C" w:rsidRPr="00C44E60" w:rsidRDefault="00126F9C" w:rsidP="00224673">
      <w:pPr>
        <w:autoSpaceDE w:val="0"/>
        <w:autoSpaceDN w:val="0"/>
        <w:adjustRightInd w:val="0"/>
        <w:spacing w:after="0" w:line="240" w:lineRule="auto"/>
        <w:jc w:val="both"/>
        <w:rPr>
          <w:rFonts w:ascii="Times New Roman" w:hAnsi="Times New Roman" w:cs="Times New Roman"/>
          <w:color w:val="000000"/>
          <w:sz w:val="24"/>
          <w:szCs w:val="24"/>
          <w:lang w:val="en-NG"/>
        </w:rPr>
      </w:pPr>
    </w:p>
    <w:p w14:paraId="4436A4B3" w14:textId="77777777" w:rsidR="00224673" w:rsidRPr="00224673" w:rsidRDefault="00224673" w:rsidP="00224673">
      <w:pPr>
        <w:autoSpaceDE w:val="0"/>
        <w:autoSpaceDN w:val="0"/>
        <w:adjustRightInd w:val="0"/>
        <w:spacing w:after="0" w:line="240" w:lineRule="auto"/>
        <w:jc w:val="both"/>
        <w:rPr>
          <w:rFonts w:ascii="Times New Roman" w:hAnsi="Times New Roman" w:cs="Times New Roman"/>
          <w:b/>
          <w:bCs/>
          <w:color w:val="000000"/>
          <w:sz w:val="24"/>
          <w:szCs w:val="24"/>
          <w:lang w:val="en-NG"/>
        </w:rPr>
      </w:pPr>
      <w:r w:rsidRPr="00224673">
        <w:rPr>
          <w:rFonts w:ascii="Times New Roman" w:hAnsi="Times New Roman" w:cs="Times New Roman"/>
          <w:b/>
          <w:bCs/>
          <w:color w:val="000000"/>
          <w:sz w:val="24"/>
          <w:szCs w:val="24"/>
          <w:lang w:val="en-NG"/>
        </w:rPr>
        <w:t xml:space="preserve">Academic Resources </w:t>
      </w:r>
    </w:p>
    <w:p w14:paraId="5A5719C1" w14:textId="4BD097A0" w:rsidR="00224673" w:rsidRPr="00224673" w:rsidRDefault="00224673" w:rsidP="00224673">
      <w:pPr>
        <w:pStyle w:val="Default"/>
        <w:jc w:val="both"/>
      </w:pPr>
      <w:r w:rsidRPr="00224673">
        <w:t xml:space="preserve">• E-learning technical support: Contact the </w:t>
      </w:r>
      <w:hyperlink r:id="rId27" w:history="1">
        <w:r w:rsidRPr="00C44E60">
          <w:rPr>
            <w:rStyle w:val="Hyperlink"/>
          </w:rPr>
          <w:t>Information Technology - University of Florida</w:t>
        </w:r>
      </w:hyperlink>
      <w:r w:rsidRPr="00C44E60">
        <w:t xml:space="preserve"> at </w:t>
      </w:r>
      <w:r w:rsidRPr="00224673">
        <w:t xml:space="preserve">352-392-4357 or via e-mail at </w:t>
      </w:r>
      <w:hyperlink r:id="rId28" w:history="1">
        <w:r w:rsidRPr="00224673">
          <w:rPr>
            <w:rStyle w:val="Hyperlink"/>
          </w:rPr>
          <w:t>helpdesk@ufl.edu</w:t>
        </w:r>
      </w:hyperlink>
      <w:r w:rsidRPr="00224673">
        <w:t>.</w:t>
      </w:r>
      <w:r w:rsidRPr="00C44E60">
        <w:t xml:space="preserve"> </w:t>
      </w:r>
      <w:r w:rsidRPr="00224673">
        <w:t xml:space="preserve"> </w:t>
      </w:r>
    </w:p>
    <w:p w14:paraId="613C7139" w14:textId="355A945E" w:rsidR="00224673" w:rsidRPr="00224673" w:rsidRDefault="005820E2" w:rsidP="00224673">
      <w:pPr>
        <w:numPr>
          <w:ilvl w:val="0"/>
          <w:numId w:val="17"/>
        </w:numPr>
        <w:autoSpaceDE w:val="0"/>
        <w:autoSpaceDN w:val="0"/>
        <w:adjustRightInd w:val="0"/>
        <w:spacing w:after="0" w:line="240" w:lineRule="auto"/>
        <w:jc w:val="both"/>
        <w:rPr>
          <w:rFonts w:ascii="Times New Roman" w:hAnsi="Times New Roman" w:cs="Times New Roman"/>
          <w:color w:val="000000"/>
          <w:sz w:val="24"/>
          <w:szCs w:val="24"/>
          <w:lang w:val="en-NG"/>
        </w:rPr>
      </w:pPr>
      <w:hyperlink r:id="rId29" w:history="1">
        <w:r w:rsidR="00224673" w:rsidRPr="00C44E60">
          <w:rPr>
            <w:rStyle w:val="Hyperlink"/>
            <w:rFonts w:ascii="Times New Roman" w:hAnsi="Times New Roman" w:cs="Times New Roman"/>
            <w:sz w:val="24"/>
            <w:szCs w:val="24"/>
          </w:rPr>
          <w:t>Career Connections Center Main - Career Connections Center</w:t>
        </w:r>
      </w:hyperlink>
      <w:r w:rsidR="00224673" w:rsidRPr="00224673">
        <w:rPr>
          <w:rFonts w:ascii="Times New Roman" w:hAnsi="Times New Roman" w:cs="Times New Roman"/>
          <w:color w:val="000000"/>
          <w:sz w:val="24"/>
          <w:szCs w:val="24"/>
          <w:lang w:val="en-NG"/>
        </w:rPr>
        <w:t xml:space="preserve">Reitz Union Suite 1300, 352-392-1601. Career assistance and </w:t>
      </w:r>
      <w:proofErr w:type="spellStart"/>
      <w:r w:rsidR="00224673" w:rsidRPr="00224673">
        <w:rPr>
          <w:rFonts w:ascii="Times New Roman" w:hAnsi="Times New Roman" w:cs="Times New Roman"/>
          <w:color w:val="000000"/>
          <w:sz w:val="24"/>
          <w:szCs w:val="24"/>
          <w:lang w:val="en-NG"/>
        </w:rPr>
        <w:t>counseling</w:t>
      </w:r>
      <w:proofErr w:type="spellEnd"/>
      <w:r w:rsidR="00224673" w:rsidRPr="00224673">
        <w:rPr>
          <w:rFonts w:ascii="Times New Roman" w:hAnsi="Times New Roman" w:cs="Times New Roman"/>
          <w:color w:val="000000"/>
          <w:sz w:val="24"/>
          <w:szCs w:val="24"/>
          <w:lang w:val="en-NG"/>
        </w:rPr>
        <w:t xml:space="preserve"> services. </w:t>
      </w:r>
    </w:p>
    <w:p w14:paraId="73C872AB" w14:textId="39EB556C" w:rsidR="00224673" w:rsidRPr="00224673" w:rsidRDefault="005820E2" w:rsidP="00224673">
      <w:pPr>
        <w:numPr>
          <w:ilvl w:val="0"/>
          <w:numId w:val="20"/>
        </w:numPr>
        <w:autoSpaceDE w:val="0"/>
        <w:autoSpaceDN w:val="0"/>
        <w:adjustRightInd w:val="0"/>
        <w:spacing w:after="0" w:line="240" w:lineRule="auto"/>
        <w:jc w:val="both"/>
        <w:rPr>
          <w:rFonts w:ascii="Times New Roman" w:hAnsi="Times New Roman" w:cs="Times New Roman"/>
          <w:color w:val="000000"/>
          <w:sz w:val="24"/>
          <w:szCs w:val="24"/>
          <w:lang w:val="en-NG"/>
        </w:rPr>
      </w:pPr>
      <w:hyperlink r:id="rId30" w:history="1">
        <w:r w:rsidR="00224673" w:rsidRPr="00C44E60">
          <w:rPr>
            <w:rStyle w:val="Hyperlink"/>
            <w:rFonts w:ascii="Times New Roman" w:hAnsi="Times New Roman" w:cs="Times New Roman"/>
            <w:sz w:val="24"/>
            <w:szCs w:val="24"/>
          </w:rPr>
          <w:t>George A. Smathers Libraries » UF Libraries » University of Florida</w:t>
        </w:r>
      </w:hyperlink>
      <w:r w:rsidR="00224673" w:rsidRPr="00C44E60">
        <w:rPr>
          <w:rFonts w:ascii="Times New Roman" w:hAnsi="Times New Roman" w:cs="Times New Roman"/>
          <w:sz w:val="24"/>
          <w:szCs w:val="24"/>
        </w:rPr>
        <w:t xml:space="preserve"> </w:t>
      </w:r>
      <w:r w:rsidR="00224673" w:rsidRPr="00224673">
        <w:rPr>
          <w:rFonts w:ascii="Times New Roman" w:hAnsi="Times New Roman" w:cs="Times New Roman"/>
          <w:color w:val="000000"/>
          <w:sz w:val="24"/>
          <w:szCs w:val="24"/>
          <w:lang w:val="en-NG"/>
        </w:rPr>
        <w:t xml:space="preserve">Various ways to receive assistance with respect to using the libraries or finding resources. Call 866-281-6309 or email </w:t>
      </w:r>
      <w:hyperlink r:id="rId31" w:history="1">
        <w:r w:rsidR="00224673" w:rsidRPr="00224673">
          <w:rPr>
            <w:rStyle w:val="Hyperlink"/>
            <w:rFonts w:ascii="Times New Roman" w:hAnsi="Times New Roman" w:cs="Times New Roman"/>
            <w:sz w:val="24"/>
            <w:szCs w:val="24"/>
            <w:lang w:val="en-NG"/>
          </w:rPr>
          <w:t>ask@ufl.libanswers.com</w:t>
        </w:r>
      </w:hyperlink>
      <w:r w:rsidR="00224673" w:rsidRPr="00C44E60">
        <w:rPr>
          <w:rFonts w:ascii="Times New Roman" w:hAnsi="Times New Roman" w:cs="Times New Roman"/>
          <w:color w:val="000000"/>
          <w:sz w:val="24"/>
          <w:szCs w:val="24"/>
        </w:rPr>
        <w:t xml:space="preserve"> </w:t>
      </w:r>
      <w:r w:rsidR="00224673" w:rsidRPr="00224673">
        <w:rPr>
          <w:rFonts w:ascii="Times New Roman" w:hAnsi="Times New Roman" w:cs="Times New Roman"/>
          <w:color w:val="000000"/>
          <w:sz w:val="24"/>
          <w:szCs w:val="24"/>
          <w:lang w:val="en-NG"/>
        </w:rPr>
        <w:t xml:space="preserve"> for more information. </w:t>
      </w:r>
    </w:p>
    <w:p w14:paraId="6BE404C7" w14:textId="0C86E5A2" w:rsidR="00224673" w:rsidRPr="00224673" w:rsidRDefault="005820E2" w:rsidP="00224673">
      <w:pPr>
        <w:numPr>
          <w:ilvl w:val="0"/>
          <w:numId w:val="21"/>
        </w:numPr>
        <w:autoSpaceDE w:val="0"/>
        <w:autoSpaceDN w:val="0"/>
        <w:adjustRightInd w:val="0"/>
        <w:spacing w:after="0" w:line="240" w:lineRule="auto"/>
        <w:jc w:val="both"/>
        <w:rPr>
          <w:rFonts w:ascii="Times New Roman" w:hAnsi="Times New Roman" w:cs="Times New Roman"/>
          <w:color w:val="000000"/>
          <w:sz w:val="24"/>
          <w:szCs w:val="24"/>
          <w:lang w:val="en-NG"/>
        </w:rPr>
      </w:pPr>
      <w:hyperlink r:id="rId32" w:history="1">
        <w:r w:rsidR="00224673" w:rsidRPr="00C44E60">
          <w:rPr>
            <w:rStyle w:val="Hyperlink"/>
            <w:rFonts w:ascii="Times New Roman" w:hAnsi="Times New Roman" w:cs="Times New Roman"/>
            <w:sz w:val="24"/>
            <w:szCs w:val="24"/>
          </w:rPr>
          <w:t>Contact Information - Academic Resources</w:t>
        </w:r>
      </w:hyperlink>
      <w:r w:rsidR="00224673" w:rsidRPr="00224673">
        <w:rPr>
          <w:rFonts w:ascii="Times New Roman" w:hAnsi="Times New Roman" w:cs="Times New Roman"/>
          <w:color w:val="000000"/>
          <w:sz w:val="24"/>
          <w:szCs w:val="24"/>
          <w:lang w:val="en-NG"/>
        </w:rPr>
        <w:t xml:space="preserve">1317 Turlington Hall, </w:t>
      </w:r>
      <w:proofErr w:type="gramStart"/>
      <w:r w:rsidR="00224673" w:rsidRPr="00224673">
        <w:rPr>
          <w:rFonts w:ascii="Times New Roman" w:hAnsi="Times New Roman" w:cs="Times New Roman"/>
          <w:color w:val="000000"/>
          <w:sz w:val="24"/>
          <w:szCs w:val="24"/>
          <w:lang w:val="en-NG"/>
        </w:rPr>
        <w:t>Call</w:t>
      </w:r>
      <w:proofErr w:type="gramEnd"/>
      <w:r w:rsidR="00224673" w:rsidRPr="00224673">
        <w:rPr>
          <w:rFonts w:ascii="Times New Roman" w:hAnsi="Times New Roman" w:cs="Times New Roman"/>
          <w:color w:val="000000"/>
          <w:sz w:val="24"/>
          <w:szCs w:val="24"/>
          <w:lang w:val="en-NG"/>
        </w:rPr>
        <w:t xml:space="preserve"> 352-392-2010, or to make a private appointment: 352-392-6420. Email contact: </w:t>
      </w:r>
      <w:hyperlink r:id="rId33" w:history="1">
        <w:r w:rsidR="00224673" w:rsidRPr="00224673">
          <w:rPr>
            <w:rStyle w:val="Hyperlink"/>
            <w:rFonts w:ascii="Times New Roman" w:hAnsi="Times New Roman" w:cs="Times New Roman"/>
            <w:sz w:val="24"/>
            <w:szCs w:val="24"/>
            <w:lang w:val="en-NG"/>
          </w:rPr>
          <w:t>teaching-center@ufl.edu</w:t>
        </w:r>
      </w:hyperlink>
      <w:r w:rsidR="00224673" w:rsidRPr="00C44E60">
        <w:rPr>
          <w:rFonts w:ascii="Times New Roman" w:hAnsi="Times New Roman" w:cs="Times New Roman"/>
          <w:color w:val="000000"/>
          <w:sz w:val="24"/>
          <w:szCs w:val="24"/>
        </w:rPr>
        <w:t xml:space="preserve"> .</w:t>
      </w:r>
      <w:r w:rsidR="00224673" w:rsidRPr="00224673">
        <w:rPr>
          <w:rFonts w:ascii="Times New Roman" w:hAnsi="Times New Roman" w:cs="Times New Roman"/>
          <w:color w:val="000000"/>
          <w:sz w:val="24"/>
          <w:szCs w:val="24"/>
          <w:lang w:val="en-NG"/>
        </w:rPr>
        <w:t xml:space="preserve"> General study skills and tutoring. </w:t>
      </w:r>
    </w:p>
    <w:p w14:paraId="6C674B5A" w14:textId="77777777" w:rsidR="00224673" w:rsidRPr="00224673" w:rsidRDefault="00224673" w:rsidP="00224673">
      <w:pPr>
        <w:autoSpaceDE w:val="0"/>
        <w:autoSpaceDN w:val="0"/>
        <w:adjustRightInd w:val="0"/>
        <w:spacing w:after="0" w:line="240" w:lineRule="auto"/>
        <w:jc w:val="both"/>
        <w:rPr>
          <w:rFonts w:ascii="Times New Roman" w:hAnsi="Times New Roman" w:cs="Times New Roman"/>
          <w:color w:val="000000"/>
          <w:sz w:val="24"/>
          <w:szCs w:val="24"/>
          <w:lang w:val="en-NG"/>
        </w:rPr>
      </w:pPr>
    </w:p>
    <w:p w14:paraId="51C299F4" w14:textId="7D5CA1C3" w:rsidR="00224673" w:rsidRPr="00224673" w:rsidRDefault="005820E2" w:rsidP="00224673">
      <w:pPr>
        <w:numPr>
          <w:ilvl w:val="0"/>
          <w:numId w:val="22"/>
        </w:numPr>
        <w:autoSpaceDE w:val="0"/>
        <w:autoSpaceDN w:val="0"/>
        <w:adjustRightInd w:val="0"/>
        <w:spacing w:after="27" w:line="240" w:lineRule="auto"/>
        <w:jc w:val="both"/>
        <w:rPr>
          <w:rFonts w:ascii="Times New Roman" w:hAnsi="Times New Roman" w:cs="Times New Roman"/>
          <w:color w:val="000000"/>
          <w:sz w:val="24"/>
          <w:szCs w:val="24"/>
          <w:lang w:val="en-NG"/>
        </w:rPr>
      </w:pPr>
      <w:hyperlink r:id="rId34" w:history="1">
        <w:r w:rsidR="00224673" w:rsidRPr="00C44E60">
          <w:rPr>
            <w:rStyle w:val="Hyperlink"/>
            <w:rFonts w:ascii="Times New Roman" w:hAnsi="Times New Roman" w:cs="Times New Roman"/>
            <w:sz w:val="24"/>
            <w:szCs w:val="24"/>
            <w:lang w:val="en-NG"/>
          </w:rPr>
          <w:t>https://writing.ufl.edu/writing-studio</w:t>
        </w:r>
      </w:hyperlink>
      <w:r w:rsidR="00224673" w:rsidRPr="00C44E60">
        <w:rPr>
          <w:rFonts w:ascii="Times New Roman" w:hAnsi="Times New Roman" w:cs="Times New Roman"/>
          <w:color w:val="000000"/>
          <w:sz w:val="24"/>
          <w:szCs w:val="24"/>
        </w:rPr>
        <w:t xml:space="preserve"> </w:t>
      </w:r>
      <w:r w:rsidR="00224673" w:rsidRPr="00C44E60">
        <w:rPr>
          <w:rFonts w:ascii="Times New Roman" w:hAnsi="Times New Roman" w:cs="Times New Roman"/>
          <w:color w:val="000000"/>
          <w:sz w:val="24"/>
          <w:szCs w:val="24"/>
          <w:lang w:val="en-NG"/>
        </w:rPr>
        <w:t>/</w:t>
      </w:r>
      <w:r w:rsidR="00224673" w:rsidRPr="00224673">
        <w:rPr>
          <w:rFonts w:ascii="Times New Roman" w:hAnsi="Times New Roman" w:cs="Times New Roman"/>
          <w:color w:val="000000"/>
          <w:sz w:val="24"/>
          <w:szCs w:val="24"/>
          <w:lang w:val="en-NG"/>
        </w:rPr>
        <w:t xml:space="preserve">Daytime (9:30am-3:30pm): 2215 Turlington Hall, 352-846-1138 | Evening (5:00pm-7:00pm): 1545 W University Avenue (Library West, Rm. 339). Help brainstorming, formatting, and writing papers. </w:t>
      </w:r>
    </w:p>
    <w:p w14:paraId="6FD5B964" w14:textId="4F9B8706" w:rsidR="00224673" w:rsidRPr="00224673" w:rsidRDefault="00224673" w:rsidP="00224673">
      <w:pPr>
        <w:numPr>
          <w:ilvl w:val="0"/>
          <w:numId w:val="22"/>
        </w:numPr>
        <w:autoSpaceDE w:val="0"/>
        <w:autoSpaceDN w:val="0"/>
        <w:adjustRightInd w:val="0"/>
        <w:spacing w:after="0" w:line="240" w:lineRule="auto"/>
        <w:jc w:val="both"/>
        <w:rPr>
          <w:rFonts w:ascii="Times New Roman" w:hAnsi="Times New Roman" w:cs="Times New Roman"/>
          <w:color w:val="000000"/>
          <w:sz w:val="24"/>
          <w:szCs w:val="24"/>
          <w:lang w:val="en-NG"/>
        </w:rPr>
      </w:pPr>
      <w:r w:rsidRPr="00224673">
        <w:rPr>
          <w:rFonts w:ascii="Times New Roman" w:hAnsi="Times New Roman" w:cs="Times New Roman"/>
          <w:color w:val="000000"/>
          <w:sz w:val="24"/>
          <w:szCs w:val="24"/>
          <w:lang w:val="en-NG"/>
        </w:rPr>
        <w:t xml:space="preserve">• Academic Complaints: Office of the Ombuds; </w:t>
      </w:r>
      <w:hyperlink r:id="rId35" w:history="1">
        <w:r w:rsidRPr="00C44E60">
          <w:rPr>
            <w:rStyle w:val="Hyperlink"/>
            <w:rFonts w:ascii="Times New Roman" w:hAnsi="Times New Roman" w:cs="Times New Roman"/>
            <w:sz w:val="24"/>
            <w:szCs w:val="24"/>
          </w:rPr>
          <w:t>Complaint Portal - Ombuds - University of Florida</w:t>
        </w:r>
      </w:hyperlink>
    </w:p>
    <w:p w14:paraId="03CF17EF" w14:textId="173A4ED8" w:rsidR="00224673" w:rsidRPr="00C44E60" w:rsidRDefault="00224673" w:rsidP="00224673">
      <w:pPr>
        <w:numPr>
          <w:ilvl w:val="0"/>
          <w:numId w:val="23"/>
        </w:numPr>
        <w:autoSpaceDE w:val="0"/>
        <w:autoSpaceDN w:val="0"/>
        <w:adjustRightInd w:val="0"/>
        <w:spacing w:after="0" w:line="240" w:lineRule="auto"/>
        <w:jc w:val="both"/>
        <w:rPr>
          <w:rFonts w:ascii="Times New Roman" w:hAnsi="Times New Roman" w:cs="Times New Roman"/>
          <w:color w:val="000000"/>
          <w:sz w:val="24"/>
          <w:szCs w:val="24"/>
          <w:lang w:val="en-NG"/>
        </w:rPr>
      </w:pPr>
      <w:proofErr w:type="spellStart"/>
      <w:r w:rsidRPr="00224673">
        <w:rPr>
          <w:rFonts w:ascii="Times New Roman" w:hAnsi="Times New Roman" w:cs="Times New Roman"/>
          <w:color w:val="000000"/>
          <w:sz w:val="24"/>
          <w:szCs w:val="24"/>
          <w:lang w:val="en-NG"/>
        </w:rPr>
        <w:t>Enrollment</w:t>
      </w:r>
      <w:proofErr w:type="spellEnd"/>
      <w:r w:rsidRPr="00224673">
        <w:rPr>
          <w:rFonts w:ascii="Times New Roman" w:hAnsi="Times New Roman" w:cs="Times New Roman"/>
          <w:color w:val="000000"/>
          <w:sz w:val="24"/>
          <w:szCs w:val="24"/>
          <w:lang w:val="en-NG"/>
        </w:rPr>
        <w:t xml:space="preserve"> Management Complaints (Registrar, Financial Aid, Admissions):</w:t>
      </w:r>
      <w:r w:rsidRPr="00C44E60">
        <w:rPr>
          <w:rFonts w:ascii="Times New Roman" w:hAnsi="Times New Roman" w:cs="Times New Roman"/>
          <w:color w:val="000000"/>
          <w:sz w:val="24"/>
          <w:szCs w:val="24"/>
        </w:rPr>
        <w:t xml:space="preserve"> View</w:t>
      </w:r>
      <w:r w:rsidRPr="00224673">
        <w:rPr>
          <w:rFonts w:ascii="Times New Roman" w:hAnsi="Times New Roman" w:cs="Times New Roman"/>
          <w:color w:val="000000"/>
          <w:sz w:val="24"/>
          <w:szCs w:val="24"/>
          <w:lang w:val="en-NG"/>
        </w:rPr>
        <w:t xml:space="preserve"> </w:t>
      </w:r>
      <w:hyperlink r:id="rId36" w:history="1">
        <w:r w:rsidRPr="00C44E60">
          <w:rPr>
            <w:rStyle w:val="Hyperlink"/>
            <w:rFonts w:ascii="Times New Roman" w:hAnsi="Times New Roman" w:cs="Times New Roman"/>
            <w:sz w:val="24"/>
            <w:szCs w:val="24"/>
          </w:rPr>
          <w:t>Web Login Service - University of Florida</w:t>
        </w:r>
      </w:hyperlink>
    </w:p>
    <w:p w14:paraId="4A535454" w14:textId="77777777" w:rsidR="00224673" w:rsidRPr="00224673" w:rsidRDefault="00224673" w:rsidP="00224673">
      <w:pPr>
        <w:autoSpaceDE w:val="0"/>
        <w:autoSpaceDN w:val="0"/>
        <w:adjustRightInd w:val="0"/>
        <w:spacing w:after="0" w:line="240" w:lineRule="auto"/>
        <w:rPr>
          <w:rFonts w:ascii="Times New Roman" w:hAnsi="Times New Roman" w:cs="Times New Roman"/>
          <w:color w:val="000000"/>
          <w:sz w:val="24"/>
          <w:szCs w:val="24"/>
          <w:lang w:val="en-NG"/>
        </w:rPr>
      </w:pPr>
    </w:p>
    <w:p w14:paraId="519D86CE" w14:textId="77777777" w:rsidR="00224673" w:rsidRPr="00126F9C" w:rsidRDefault="00224673" w:rsidP="00224673">
      <w:pPr>
        <w:autoSpaceDE w:val="0"/>
        <w:autoSpaceDN w:val="0"/>
        <w:adjustRightInd w:val="0"/>
        <w:spacing w:after="0" w:line="240" w:lineRule="auto"/>
        <w:rPr>
          <w:rFonts w:ascii="Times New Roman" w:hAnsi="Times New Roman" w:cs="Times New Roman"/>
          <w:color w:val="000000"/>
          <w:sz w:val="23"/>
          <w:szCs w:val="23"/>
          <w:lang w:val="en-NG"/>
        </w:rPr>
      </w:pPr>
    </w:p>
    <w:p w14:paraId="73FC3510" w14:textId="77777777" w:rsidR="00F640AC" w:rsidRPr="00F640AC" w:rsidRDefault="00F640AC" w:rsidP="00F640AC">
      <w:pPr>
        <w:jc w:val="both"/>
      </w:pPr>
    </w:p>
    <w:sectPr w:rsidR="00F640AC" w:rsidRPr="00F640AC">
      <w:footerReference w:type="default" r:id="rId3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6A660" w14:textId="77777777" w:rsidR="005820E2" w:rsidRDefault="005820E2" w:rsidP="00FB7E5C">
      <w:pPr>
        <w:spacing w:after="0" w:line="240" w:lineRule="auto"/>
      </w:pPr>
      <w:r>
        <w:separator/>
      </w:r>
    </w:p>
  </w:endnote>
  <w:endnote w:type="continuationSeparator" w:id="0">
    <w:p w14:paraId="734D816D" w14:textId="77777777" w:rsidR="005820E2" w:rsidRDefault="005820E2" w:rsidP="00FB7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424102"/>
      <w:docPartObj>
        <w:docPartGallery w:val="Page Numbers (Bottom of Page)"/>
        <w:docPartUnique/>
      </w:docPartObj>
    </w:sdtPr>
    <w:sdtEndPr>
      <w:rPr>
        <w:noProof/>
      </w:rPr>
    </w:sdtEndPr>
    <w:sdtContent>
      <w:p w14:paraId="3FE33BE2" w14:textId="5A576837" w:rsidR="00C44E60" w:rsidRDefault="00C44E6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1BAF75" w14:textId="77777777" w:rsidR="00C44E60" w:rsidRDefault="00C44E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ADC5C" w14:textId="77777777" w:rsidR="005820E2" w:rsidRDefault="005820E2" w:rsidP="00FB7E5C">
      <w:pPr>
        <w:spacing w:after="0" w:line="240" w:lineRule="auto"/>
      </w:pPr>
      <w:r>
        <w:separator/>
      </w:r>
    </w:p>
  </w:footnote>
  <w:footnote w:type="continuationSeparator" w:id="0">
    <w:p w14:paraId="4E31B517" w14:textId="77777777" w:rsidR="005820E2" w:rsidRDefault="005820E2" w:rsidP="00FB7E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2CBE01"/>
    <w:multiLevelType w:val="hybridMultilevel"/>
    <w:tmpl w:val="2F5BBB6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DC73145"/>
    <w:multiLevelType w:val="hybridMultilevel"/>
    <w:tmpl w:val="1A3FD9C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0A7909D"/>
    <w:multiLevelType w:val="hybridMultilevel"/>
    <w:tmpl w:val="6858CCB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340FECE"/>
    <w:multiLevelType w:val="hybridMultilevel"/>
    <w:tmpl w:val="E8995A3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EE17951"/>
    <w:multiLevelType w:val="hybridMultilevel"/>
    <w:tmpl w:val="0320F32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3473F94"/>
    <w:multiLevelType w:val="hybridMultilevel"/>
    <w:tmpl w:val="7C09A61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13A3216"/>
    <w:multiLevelType w:val="hybridMultilevel"/>
    <w:tmpl w:val="CD4A3B34"/>
    <w:lvl w:ilvl="0" w:tplc="98684D60">
      <w:start w:val="1"/>
      <w:numFmt w:val="upperRoman"/>
      <w:lvlText w:val="%1."/>
      <w:lvlJc w:val="left"/>
      <w:pPr>
        <w:ind w:left="1080" w:hanging="72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03A1661E"/>
    <w:multiLevelType w:val="hybridMultilevel"/>
    <w:tmpl w:val="14601F22"/>
    <w:lvl w:ilvl="0" w:tplc="CB5649C8">
      <w:start w:val="1"/>
      <w:numFmt w:val="upperRoman"/>
      <w:lvlText w:val="%1."/>
      <w:lvlJc w:val="left"/>
      <w:pPr>
        <w:ind w:left="1080" w:hanging="72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03B2693D"/>
    <w:multiLevelType w:val="hybridMultilevel"/>
    <w:tmpl w:val="DAFA30A6"/>
    <w:lvl w:ilvl="0" w:tplc="71C2AEB4">
      <w:start w:val="1"/>
      <w:numFmt w:val="upperRoman"/>
      <w:lvlText w:val="%1."/>
      <w:lvlJc w:val="left"/>
      <w:pPr>
        <w:ind w:left="1080" w:hanging="72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099174CD"/>
    <w:multiLevelType w:val="hybridMultilevel"/>
    <w:tmpl w:val="F4F135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F784AF6"/>
    <w:multiLevelType w:val="hybridMultilevel"/>
    <w:tmpl w:val="CEFC4BC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8E7799B"/>
    <w:multiLevelType w:val="multilevel"/>
    <w:tmpl w:val="DE0AA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A9621BD"/>
    <w:multiLevelType w:val="hybridMultilevel"/>
    <w:tmpl w:val="39FA9F74"/>
    <w:lvl w:ilvl="0" w:tplc="BD108B80">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1E6716EF"/>
    <w:multiLevelType w:val="multilevel"/>
    <w:tmpl w:val="F55C5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D966CD"/>
    <w:multiLevelType w:val="multilevel"/>
    <w:tmpl w:val="0B96E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3A1914"/>
    <w:multiLevelType w:val="hybridMultilevel"/>
    <w:tmpl w:val="ABC8B1D8"/>
    <w:lvl w:ilvl="0" w:tplc="CC740C00">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260A27A9"/>
    <w:multiLevelType w:val="hybridMultilevel"/>
    <w:tmpl w:val="7FCE131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9806DD5"/>
    <w:multiLevelType w:val="hybridMultilevel"/>
    <w:tmpl w:val="0DB8806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E8887B8"/>
    <w:multiLevelType w:val="hybridMultilevel"/>
    <w:tmpl w:val="8B98A6F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64626D8"/>
    <w:multiLevelType w:val="multilevel"/>
    <w:tmpl w:val="DE02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9902C6"/>
    <w:multiLevelType w:val="multilevel"/>
    <w:tmpl w:val="32DA5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B26684"/>
    <w:multiLevelType w:val="hybridMultilevel"/>
    <w:tmpl w:val="C4822E3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67001BE"/>
    <w:multiLevelType w:val="hybridMultilevel"/>
    <w:tmpl w:val="8E1FC7E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6872381D"/>
    <w:multiLevelType w:val="hybridMultilevel"/>
    <w:tmpl w:val="4D2C2340"/>
    <w:lvl w:ilvl="0" w:tplc="C02CDDBE">
      <w:start w:val="1"/>
      <w:numFmt w:val="upperRoman"/>
      <w:lvlText w:val="%1."/>
      <w:lvlJc w:val="left"/>
      <w:pPr>
        <w:ind w:left="1080" w:hanging="72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73FE289B"/>
    <w:multiLevelType w:val="hybridMultilevel"/>
    <w:tmpl w:val="9D46007E"/>
    <w:lvl w:ilvl="0" w:tplc="5190792A">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1"/>
  </w:num>
  <w:num w:numId="2">
    <w:abstractNumId w:val="19"/>
  </w:num>
  <w:num w:numId="3">
    <w:abstractNumId w:val="14"/>
  </w:num>
  <w:num w:numId="4">
    <w:abstractNumId w:val="13"/>
  </w:num>
  <w:num w:numId="5">
    <w:abstractNumId w:val="7"/>
  </w:num>
  <w:num w:numId="6">
    <w:abstractNumId w:val="8"/>
  </w:num>
  <w:num w:numId="7">
    <w:abstractNumId w:val="6"/>
  </w:num>
  <w:num w:numId="8">
    <w:abstractNumId w:val="23"/>
  </w:num>
  <w:num w:numId="9">
    <w:abstractNumId w:val="21"/>
  </w:num>
  <w:num w:numId="10">
    <w:abstractNumId w:val="22"/>
  </w:num>
  <w:num w:numId="11">
    <w:abstractNumId w:val="3"/>
  </w:num>
  <w:num w:numId="12">
    <w:abstractNumId w:val="15"/>
  </w:num>
  <w:num w:numId="13">
    <w:abstractNumId w:val="12"/>
  </w:num>
  <w:num w:numId="14">
    <w:abstractNumId w:val="5"/>
  </w:num>
  <w:num w:numId="15">
    <w:abstractNumId w:val="17"/>
  </w:num>
  <w:num w:numId="16">
    <w:abstractNumId w:val="2"/>
  </w:num>
  <w:num w:numId="17">
    <w:abstractNumId w:val="9"/>
  </w:num>
  <w:num w:numId="18">
    <w:abstractNumId w:val="16"/>
  </w:num>
  <w:num w:numId="19">
    <w:abstractNumId w:val="10"/>
  </w:num>
  <w:num w:numId="20">
    <w:abstractNumId w:val="18"/>
  </w:num>
  <w:num w:numId="21">
    <w:abstractNumId w:val="4"/>
  </w:num>
  <w:num w:numId="22">
    <w:abstractNumId w:val="0"/>
  </w:num>
  <w:num w:numId="23">
    <w:abstractNumId w:val="1"/>
  </w:num>
  <w:num w:numId="24">
    <w:abstractNumId w:val="24"/>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5C4"/>
    <w:rsid w:val="000A0883"/>
    <w:rsid w:val="00126F9C"/>
    <w:rsid w:val="00224673"/>
    <w:rsid w:val="00264A24"/>
    <w:rsid w:val="00264D78"/>
    <w:rsid w:val="00296493"/>
    <w:rsid w:val="003222DF"/>
    <w:rsid w:val="003740FD"/>
    <w:rsid w:val="003C7CCA"/>
    <w:rsid w:val="005615C4"/>
    <w:rsid w:val="005820E2"/>
    <w:rsid w:val="005850EF"/>
    <w:rsid w:val="005A694B"/>
    <w:rsid w:val="00623AC1"/>
    <w:rsid w:val="00691094"/>
    <w:rsid w:val="00994350"/>
    <w:rsid w:val="009F671D"/>
    <w:rsid w:val="00BB6774"/>
    <w:rsid w:val="00C2116D"/>
    <w:rsid w:val="00C44E60"/>
    <w:rsid w:val="00C46574"/>
    <w:rsid w:val="00C70B53"/>
    <w:rsid w:val="00CC722E"/>
    <w:rsid w:val="00D25D3C"/>
    <w:rsid w:val="00F46662"/>
    <w:rsid w:val="00F640AC"/>
    <w:rsid w:val="00FA69A0"/>
    <w:rsid w:val="00FB7E5C"/>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1D1C49"/>
  <w15:chartTrackingRefBased/>
  <w15:docId w15:val="{6AE9B0A4-AEB2-40FB-A4CC-7E1810357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3">
    <w:name w:val="heading 3"/>
    <w:basedOn w:val="Normal"/>
    <w:link w:val="Heading3Char"/>
    <w:uiPriority w:val="9"/>
    <w:qFormat/>
    <w:rsid w:val="00F46662"/>
    <w:pPr>
      <w:spacing w:before="100" w:beforeAutospacing="1" w:after="100" w:afterAutospacing="1" w:line="240" w:lineRule="auto"/>
      <w:outlineLvl w:val="2"/>
    </w:pPr>
    <w:rPr>
      <w:rFonts w:ascii="Times New Roman" w:eastAsia="Times New Roman" w:hAnsi="Times New Roman" w:cs="Times New Roman"/>
      <w:b/>
      <w:bCs/>
      <w:sz w:val="27"/>
      <w:szCs w:val="27"/>
      <w:lang w:val="en-NG" w:eastAsia="en-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15C4"/>
    <w:pPr>
      <w:spacing w:before="100" w:beforeAutospacing="1" w:after="100" w:afterAutospacing="1" w:line="240" w:lineRule="auto"/>
    </w:pPr>
    <w:rPr>
      <w:rFonts w:ascii="Times New Roman" w:eastAsia="Times New Roman" w:hAnsi="Times New Roman" w:cs="Times New Roman"/>
      <w:sz w:val="24"/>
      <w:szCs w:val="24"/>
      <w:lang w:val="en-NG" w:eastAsia="en-NG"/>
    </w:rPr>
  </w:style>
  <w:style w:type="character" w:styleId="Strong">
    <w:name w:val="Strong"/>
    <w:basedOn w:val="DefaultParagraphFont"/>
    <w:uiPriority w:val="22"/>
    <w:qFormat/>
    <w:rsid w:val="005615C4"/>
    <w:rPr>
      <w:b/>
      <w:bCs/>
    </w:rPr>
  </w:style>
  <w:style w:type="character" w:styleId="Hyperlink">
    <w:name w:val="Hyperlink"/>
    <w:basedOn w:val="DefaultParagraphFont"/>
    <w:uiPriority w:val="99"/>
    <w:unhideWhenUsed/>
    <w:rsid w:val="005615C4"/>
    <w:rPr>
      <w:color w:val="0000FF"/>
      <w:u w:val="single"/>
    </w:rPr>
  </w:style>
  <w:style w:type="paragraph" w:customStyle="1" w:styleId="Default">
    <w:name w:val="Default"/>
    <w:rsid w:val="00FB7E5C"/>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FB7E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7E5C"/>
    <w:rPr>
      <w:lang w:val="en-US"/>
    </w:rPr>
  </w:style>
  <w:style w:type="paragraph" w:styleId="Footer">
    <w:name w:val="footer"/>
    <w:basedOn w:val="Normal"/>
    <w:link w:val="FooterChar"/>
    <w:uiPriority w:val="99"/>
    <w:unhideWhenUsed/>
    <w:rsid w:val="00FB7E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7E5C"/>
    <w:rPr>
      <w:lang w:val="en-US"/>
    </w:rPr>
  </w:style>
  <w:style w:type="character" w:styleId="UnresolvedMention">
    <w:name w:val="Unresolved Mention"/>
    <w:basedOn w:val="DefaultParagraphFont"/>
    <w:uiPriority w:val="99"/>
    <w:semiHidden/>
    <w:unhideWhenUsed/>
    <w:rsid w:val="00F640AC"/>
    <w:rPr>
      <w:color w:val="605E5C"/>
      <w:shd w:val="clear" w:color="auto" w:fill="E1DFDD"/>
    </w:rPr>
  </w:style>
  <w:style w:type="character" w:styleId="FollowedHyperlink">
    <w:name w:val="FollowedHyperlink"/>
    <w:basedOn w:val="DefaultParagraphFont"/>
    <w:uiPriority w:val="99"/>
    <w:semiHidden/>
    <w:unhideWhenUsed/>
    <w:rsid w:val="00F640AC"/>
    <w:rPr>
      <w:color w:val="954F72" w:themeColor="followedHyperlink"/>
      <w:u w:val="single"/>
    </w:rPr>
  </w:style>
  <w:style w:type="character" w:customStyle="1" w:styleId="Heading3Char">
    <w:name w:val="Heading 3 Char"/>
    <w:basedOn w:val="DefaultParagraphFont"/>
    <w:link w:val="Heading3"/>
    <w:uiPriority w:val="9"/>
    <w:rsid w:val="00F46662"/>
    <w:rPr>
      <w:rFonts w:ascii="Times New Roman" w:eastAsia="Times New Roman" w:hAnsi="Times New Roman" w:cs="Times New Roman"/>
      <w:b/>
      <w:bCs/>
      <w:sz w:val="27"/>
      <w:szCs w:val="27"/>
      <w:lang w:eastAsia="en-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3222527">
      <w:bodyDiv w:val="1"/>
      <w:marLeft w:val="0"/>
      <w:marRight w:val="0"/>
      <w:marTop w:val="0"/>
      <w:marBottom w:val="0"/>
      <w:divBdr>
        <w:top w:val="none" w:sz="0" w:space="0" w:color="auto"/>
        <w:left w:val="none" w:sz="0" w:space="0" w:color="auto"/>
        <w:bottom w:val="none" w:sz="0" w:space="0" w:color="auto"/>
        <w:right w:val="none" w:sz="0" w:space="0" w:color="auto"/>
      </w:divBdr>
    </w:div>
    <w:div w:id="985667256">
      <w:bodyDiv w:val="1"/>
      <w:marLeft w:val="0"/>
      <w:marRight w:val="0"/>
      <w:marTop w:val="0"/>
      <w:marBottom w:val="0"/>
      <w:divBdr>
        <w:top w:val="none" w:sz="0" w:space="0" w:color="auto"/>
        <w:left w:val="none" w:sz="0" w:space="0" w:color="auto"/>
        <w:bottom w:val="none" w:sz="0" w:space="0" w:color="auto"/>
        <w:right w:val="none" w:sz="0" w:space="0" w:color="auto"/>
      </w:divBdr>
    </w:div>
    <w:div w:id="1435321847">
      <w:bodyDiv w:val="1"/>
      <w:marLeft w:val="0"/>
      <w:marRight w:val="0"/>
      <w:marTop w:val="0"/>
      <w:marBottom w:val="0"/>
      <w:divBdr>
        <w:top w:val="none" w:sz="0" w:space="0" w:color="auto"/>
        <w:left w:val="none" w:sz="0" w:space="0" w:color="auto"/>
        <w:bottom w:val="none" w:sz="0" w:space="0" w:color="auto"/>
        <w:right w:val="none" w:sz="0" w:space="0" w:color="auto"/>
      </w:divBdr>
    </w:div>
    <w:div w:id="1566408407">
      <w:bodyDiv w:val="1"/>
      <w:marLeft w:val="0"/>
      <w:marRight w:val="0"/>
      <w:marTop w:val="0"/>
      <w:marBottom w:val="0"/>
      <w:divBdr>
        <w:top w:val="none" w:sz="0" w:space="0" w:color="auto"/>
        <w:left w:val="none" w:sz="0" w:space="0" w:color="auto"/>
        <w:bottom w:val="none" w:sz="0" w:space="0" w:color="auto"/>
        <w:right w:val="none" w:sz="0" w:space="0" w:color="auto"/>
      </w:divBdr>
    </w:div>
    <w:div w:id="1581602493">
      <w:bodyDiv w:val="1"/>
      <w:marLeft w:val="0"/>
      <w:marRight w:val="0"/>
      <w:marTop w:val="0"/>
      <w:marBottom w:val="0"/>
      <w:divBdr>
        <w:top w:val="none" w:sz="0" w:space="0" w:color="auto"/>
        <w:left w:val="none" w:sz="0" w:space="0" w:color="auto"/>
        <w:bottom w:val="none" w:sz="0" w:space="0" w:color="auto"/>
        <w:right w:val="none" w:sz="0" w:space="0" w:color="auto"/>
      </w:divBdr>
    </w:div>
    <w:div w:id="1826438000">
      <w:bodyDiv w:val="1"/>
      <w:marLeft w:val="0"/>
      <w:marRight w:val="0"/>
      <w:marTop w:val="0"/>
      <w:marBottom w:val="0"/>
      <w:divBdr>
        <w:top w:val="none" w:sz="0" w:space="0" w:color="auto"/>
        <w:left w:val="none" w:sz="0" w:space="0" w:color="auto"/>
        <w:bottom w:val="none" w:sz="0" w:space="0" w:color="auto"/>
        <w:right w:val="none" w:sz="0" w:space="0" w:color="auto"/>
      </w:divBdr>
      <w:divsChild>
        <w:div w:id="5439521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8343984">
      <w:bodyDiv w:val="1"/>
      <w:marLeft w:val="0"/>
      <w:marRight w:val="0"/>
      <w:marTop w:val="0"/>
      <w:marBottom w:val="0"/>
      <w:divBdr>
        <w:top w:val="none" w:sz="0" w:space="0" w:color="auto"/>
        <w:left w:val="none" w:sz="0" w:space="0" w:color="auto"/>
        <w:bottom w:val="none" w:sz="0" w:space="0" w:color="auto"/>
        <w:right w:val="none" w:sz="0" w:space="0" w:color="auto"/>
      </w:divBdr>
    </w:div>
    <w:div w:id="2038776103">
      <w:bodyDiv w:val="1"/>
      <w:marLeft w:val="0"/>
      <w:marRight w:val="0"/>
      <w:marTop w:val="0"/>
      <w:marBottom w:val="0"/>
      <w:divBdr>
        <w:top w:val="none" w:sz="0" w:space="0" w:color="auto"/>
        <w:left w:val="none" w:sz="0" w:space="0" w:color="auto"/>
        <w:bottom w:val="none" w:sz="0" w:space="0" w:color="auto"/>
        <w:right w:val="none" w:sz="0" w:space="0" w:color="auto"/>
      </w:divBdr>
    </w:div>
    <w:div w:id="207068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ufl.bluera.com" TargetMode="External"/><Relationship Id="rId18" Type="http://schemas.openxmlformats.org/officeDocument/2006/relationships/hyperlink" Target="https://www.ombuds.ufl.edu/" TargetMode="External"/><Relationship Id="rId26" Type="http://schemas.openxmlformats.org/officeDocument/2006/relationships/hyperlink" Target="https://gatorwell.ufsa.ufl.edu/" TargetMode="External"/><Relationship Id="rId39" Type="http://schemas.openxmlformats.org/officeDocument/2006/relationships/theme" Target="theme/theme1.xml"/><Relationship Id="rId21" Type="http://schemas.openxmlformats.org/officeDocument/2006/relationships/hyperlink" Target="https://umatter.ufl.edu/" TargetMode="External"/><Relationship Id="rId34" Type="http://schemas.openxmlformats.org/officeDocument/2006/relationships/hyperlink" Target="https://writing.ufl.edu/writing-studio" TargetMode="External"/><Relationship Id="rId7" Type="http://schemas.openxmlformats.org/officeDocument/2006/relationships/hyperlink" Target="mailto:ae.ejechi@ufl.edu" TargetMode="External"/><Relationship Id="rId12" Type="http://schemas.openxmlformats.org/officeDocument/2006/relationships/hyperlink" Target="https://disability.ufl.edu/students/get-started/" TargetMode="External"/><Relationship Id="rId17" Type="http://schemas.openxmlformats.org/officeDocument/2006/relationships/hyperlink" Target="mailto:margaretgalvan@ufl.edu" TargetMode="External"/><Relationship Id="rId25" Type="http://schemas.openxmlformats.org/officeDocument/2006/relationships/hyperlink" Target="https://ufhealth.org/locations/uf-health-shands-emergency-room-trauma-center/" TargetMode="External"/><Relationship Id="rId33" Type="http://schemas.openxmlformats.org/officeDocument/2006/relationships/hyperlink" Target="mailto:teaching-center@ufl.edu"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ccr.dso.ufl.edu/policies/student-honor-code-student-conduct-code/" TargetMode="External"/><Relationship Id="rId20" Type="http://schemas.openxmlformats.org/officeDocument/2006/relationships/hyperlink" Target="mailto:umatter@ufl.edu" TargetMode="External"/><Relationship Id="rId29" Type="http://schemas.openxmlformats.org/officeDocument/2006/relationships/hyperlink" Target="https://career.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attendance.aspx" TargetMode="External"/><Relationship Id="rId24" Type="http://schemas.openxmlformats.org/officeDocument/2006/relationships/hyperlink" Target="https://police.ufl.edu/" TargetMode="External"/><Relationship Id="rId32" Type="http://schemas.openxmlformats.org/officeDocument/2006/relationships/hyperlink" Target="https://academicresources.clas.ufl.edu/about-us/contact-information/" TargetMode="External"/><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gatorevals.aa.ufl.edu/public-results/" TargetMode="External"/><Relationship Id="rId23" Type="http://schemas.openxmlformats.org/officeDocument/2006/relationships/hyperlink" Target="https://shcc.ufl.edu/" TargetMode="External"/><Relationship Id="rId28" Type="http://schemas.openxmlformats.org/officeDocument/2006/relationships/hyperlink" Target="mailto:helpdesk@ufl.edu" TargetMode="External"/><Relationship Id="rId36" Type="http://schemas.openxmlformats.org/officeDocument/2006/relationships/hyperlink" Target="https://login.ufl.edu/idp/profile/SAML2/Redirect/SSO?execution=e1s2" TargetMode="External"/><Relationship Id="rId10" Type="http://schemas.openxmlformats.org/officeDocument/2006/relationships/hyperlink" Target="https://catalog.ufl.edu/UGRD/academic-regulations/grades-grading-policies/" TargetMode="External"/><Relationship Id="rId19" Type="http://schemas.openxmlformats.org/officeDocument/2006/relationships/hyperlink" Target="https://dso.ufl.edu/" TargetMode="External"/><Relationship Id="rId31" Type="http://schemas.openxmlformats.org/officeDocument/2006/relationships/hyperlink" Target="mailto:ask@ufl.libanswers.com" TargetMode="Externa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gatorevals.aa.ufl.edu/students/" TargetMode="External"/><Relationship Id="rId22" Type="http://schemas.openxmlformats.org/officeDocument/2006/relationships/hyperlink" Target="https://counseling.ufl.edu/" TargetMode="External"/><Relationship Id="rId27" Type="http://schemas.openxmlformats.org/officeDocument/2006/relationships/hyperlink" Target="https://it.ufl.edu/helpdesk/" TargetMode="External"/><Relationship Id="rId30" Type="http://schemas.openxmlformats.org/officeDocument/2006/relationships/hyperlink" Target="https://uflib.ufl.edu/" TargetMode="External"/><Relationship Id="rId35" Type="http://schemas.openxmlformats.org/officeDocument/2006/relationships/hyperlink" Target="https://www.ombuds.ufl.edu/complaint-portal/" TargetMode="External"/><Relationship Id="rId8" Type="http://schemas.openxmlformats.org/officeDocument/2006/relationships/hyperlink" Target="https://undergrad.aa.ufl.edu/general-education/gen-ed-program/subject-area-objective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7</Pages>
  <Words>2405</Words>
  <Characters>14145</Characters>
  <Application>Microsoft Office Word</Application>
  <DocSecurity>0</DocSecurity>
  <Lines>401</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Adaobi Ejechi</dc:creator>
  <cp:keywords/>
  <dc:description/>
  <cp:lastModifiedBy>Adaobi Ejechi</cp:lastModifiedBy>
  <cp:revision>15</cp:revision>
  <dcterms:created xsi:type="dcterms:W3CDTF">2025-11-13T17:50:00Z</dcterms:created>
  <dcterms:modified xsi:type="dcterms:W3CDTF">2025-11-13T21:16:00Z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b189b7a5-591f-46eb-a1c1-07d6fef2b956</vt:lpwstr>
  </property>
</Properties>
</file>